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1DB1D4FA"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FE1421">
        <w:rPr>
          <w:rFonts w:ascii="Calibri" w:hAnsi="Calibri"/>
          <w:color w:val="00558C"/>
          <w:sz w:val="24"/>
          <w:szCs w:val="24"/>
        </w:rPr>
        <w:t>PAP</w:t>
      </w:r>
      <w:r w:rsidR="00CC1C89">
        <w:rPr>
          <w:rFonts w:ascii="Calibri" w:hAnsi="Calibri"/>
          <w:color w:val="00558C"/>
          <w:sz w:val="24"/>
          <w:szCs w:val="24"/>
        </w:rPr>
        <w:t>60-</w:t>
      </w:r>
      <w:r w:rsidR="006E7DE2">
        <w:rPr>
          <w:rFonts w:ascii="Calibri" w:hAnsi="Calibri"/>
          <w:color w:val="00558C"/>
          <w:sz w:val="24"/>
          <w:szCs w:val="24"/>
        </w:rPr>
        <w:t>3.3.1.1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543E1DE0"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1"/>
            <w14:checkedState w14:val="2612" w14:font="MS Gothic"/>
            <w14:uncheckedState w14:val="2610" w14:font="MS Gothic"/>
          </w14:checkbox>
        </w:sdtPr>
        <w:sdtContent>
          <w:r w:rsidR="000400F8">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AE153A">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B96ED26" w:rsidR="0080294B" w:rsidRPr="00CC1C89" w:rsidRDefault="00000000"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A30808" w:rsidRPr="00CC1C89">
            <w:rPr>
              <w:rFonts w:ascii="MS Gothic" w:eastAsia="MS Gothic" w:hAnsi="MS Gothic" w:cs="Arial" w:hint="eastAsia"/>
              <w:b/>
            </w:rPr>
            <w:t>☐</w:t>
          </w:r>
        </w:sdtContent>
      </w:sdt>
      <w:r w:rsidR="0080294B" w:rsidRPr="00CC1C89">
        <w:rPr>
          <w:rFonts w:ascii="Calibri" w:hAnsi="Calibri" w:cs="Arial"/>
        </w:rPr>
        <w:t xml:space="preserve"> </w:t>
      </w:r>
      <w:r w:rsidR="00AE153A" w:rsidRPr="00CC1C89">
        <w:rPr>
          <w:rFonts w:ascii="Calibri" w:hAnsi="Calibri" w:cs="Arial"/>
        </w:rPr>
        <w:t>DTEC</w:t>
      </w:r>
      <w:r w:rsidR="0080294B" w:rsidRPr="00CC1C89">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A30808" w:rsidRPr="00CC1C89">
            <w:rPr>
              <w:rFonts w:ascii="MS Gothic" w:eastAsia="MS Gothic" w:hAnsi="MS Gothic" w:cs="Arial" w:hint="eastAsia"/>
              <w:b/>
            </w:rPr>
            <w:t>☐</w:t>
          </w:r>
        </w:sdtContent>
      </w:sdt>
      <w:r w:rsidR="0080294B" w:rsidRPr="00CC1C89">
        <w:rPr>
          <w:rFonts w:ascii="Calibri" w:hAnsi="Calibri" w:cs="Arial"/>
        </w:rPr>
        <w:t xml:space="preserve"> </w:t>
      </w:r>
      <w:r w:rsidR="003D2DC1" w:rsidRPr="00CC1C89">
        <w:rPr>
          <w:rFonts w:ascii="Calibri" w:hAnsi="Calibri" w:cs="Arial"/>
        </w:rPr>
        <w:t>VTS</w:t>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Content>
          <w:r w:rsidR="00AE153A" w:rsidRPr="00CC1C89">
            <w:rPr>
              <w:rFonts w:ascii="MS Gothic" w:eastAsia="MS Gothic" w:hAnsi="MS Gothic" w:cs="Arial" w:hint="eastAsia"/>
              <w:b/>
            </w:rPr>
            <w:t>☐</w:t>
          </w:r>
        </w:sdtContent>
      </w:sdt>
      <w:r w:rsidR="00110203" w:rsidRPr="00CC1C89">
        <w:rPr>
          <w:rFonts w:ascii="Calibri" w:hAnsi="Calibri" w:cs="Arial"/>
        </w:rPr>
        <w:t xml:space="preserve"> </w:t>
      </w:r>
      <w:r w:rsidR="0080294B" w:rsidRPr="00CC1C89">
        <w:rPr>
          <w:rFonts w:ascii="Calibri" w:hAnsi="Calibri" w:cs="Arial"/>
        </w:rPr>
        <w:t>Information</w:t>
      </w:r>
    </w:p>
    <w:p w14:paraId="3E1C02C4" w14:textId="77777777" w:rsidR="0080294B" w:rsidRPr="00CC1C89" w:rsidRDefault="0080294B" w:rsidP="00FE5674">
      <w:pPr>
        <w:pStyle w:val="BodyText"/>
        <w:tabs>
          <w:tab w:val="left" w:pos="2835"/>
        </w:tabs>
        <w:rPr>
          <w:rFonts w:ascii="Calibri" w:hAnsi="Calibri"/>
        </w:rPr>
      </w:pPr>
    </w:p>
    <w:p w14:paraId="4DD25FD9" w14:textId="24E2FD49" w:rsidR="00A446C9" w:rsidRPr="00CC1C89" w:rsidRDefault="00A446C9" w:rsidP="00FE5674">
      <w:pPr>
        <w:pStyle w:val="BodyText"/>
        <w:tabs>
          <w:tab w:val="left" w:pos="2835"/>
        </w:tabs>
        <w:rPr>
          <w:rFonts w:ascii="Calibri" w:hAnsi="Calibri"/>
        </w:rPr>
      </w:pPr>
      <w:r w:rsidRPr="00CC1C89">
        <w:rPr>
          <w:rFonts w:ascii="Calibri" w:hAnsi="Calibri"/>
          <w:b/>
          <w:bCs/>
          <w:color w:val="00558C"/>
          <w:sz w:val="24"/>
          <w:szCs w:val="24"/>
        </w:rPr>
        <w:t>Agenda item</w:t>
      </w:r>
      <w:r w:rsidR="00037DF4" w:rsidRPr="00CC1C89">
        <w:rPr>
          <w:rFonts w:ascii="Calibri" w:hAnsi="Calibri"/>
        </w:rPr>
        <w:t xml:space="preserve"> </w:t>
      </w:r>
      <w:r w:rsidR="00037DF4" w:rsidRPr="007A395D">
        <w:rPr>
          <w:rStyle w:val="FootnoteReference"/>
          <w:rFonts w:ascii="Calibri" w:hAnsi="Calibri"/>
          <w:sz w:val="22"/>
        </w:rPr>
        <w:footnoteReference w:id="2"/>
      </w:r>
      <w:r w:rsidR="001C44A3" w:rsidRPr="00CC1C89">
        <w:rPr>
          <w:rFonts w:ascii="Calibri" w:hAnsi="Calibri"/>
        </w:rPr>
        <w:tab/>
      </w:r>
      <w:r w:rsidR="0080294B" w:rsidRPr="00CC1C89">
        <w:rPr>
          <w:rFonts w:ascii="Calibri" w:hAnsi="Calibri"/>
        </w:rPr>
        <w:tab/>
      </w:r>
      <w:r w:rsidR="0080294B" w:rsidRPr="00CC1C89">
        <w:rPr>
          <w:rFonts w:ascii="Calibri" w:hAnsi="Calibri"/>
        </w:rPr>
        <w:tab/>
      </w:r>
      <w:r w:rsidR="00FD26C2" w:rsidRPr="00CC1C89">
        <w:rPr>
          <w:rFonts w:ascii="Calibri" w:hAnsi="Calibri"/>
        </w:rPr>
        <w:t>3.</w:t>
      </w:r>
      <w:r w:rsidR="006E7DE2">
        <w:rPr>
          <w:rFonts w:ascii="Calibri" w:hAnsi="Calibri"/>
        </w:rPr>
        <w:t>3</w:t>
      </w:r>
    </w:p>
    <w:p w14:paraId="60BCC120" w14:textId="3DF59029" w:rsidR="0080294B" w:rsidRPr="007F66B6" w:rsidRDefault="00362CD9" w:rsidP="007F66B6">
      <w:pPr>
        <w:pStyle w:val="BodyText"/>
        <w:tabs>
          <w:tab w:val="left" w:pos="2835"/>
        </w:tabs>
        <w:ind w:left="3600" w:hanging="3600"/>
        <w:jc w:val="left"/>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6E7DE2">
        <w:rPr>
          <w:rFonts w:ascii="Calibri" w:hAnsi="Calibri"/>
        </w:rPr>
        <w:t>Secretariat</w:t>
      </w:r>
    </w:p>
    <w:p w14:paraId="4834080C" w14:textId="6540272F" w:rsidR="00A446C9" w:rsidRPr="00605E43" w:rsidRDefault="006E7DE2" w:rsidP="0035243F">
      <w:pPr>
        <w:pStyle w:val="Title"/>
      </w:pPr>
      <w:r>
        <w:t xml:space="preserve">PAP </w:t>
      </w:r>
      <w:r w:rsidR="00594526">
        <w:t xml:space="preserve">workshop on Strategic Vision and </w:t>
      </w:r>
      <w:r w:rsidR="00594526">
        <w:br/>
        <w:t>Drivers and Trends</w:t>
      </w:r>
    </w:p>
    <w:p w14:paraId="2CC2DB54" w14:textId="1EE89636" w:rsidR="009874F9" w:rsidRPr="009874F9" w:rsidRDefault="00A446C9" w:rsidP="009874F9">
      <w:pPr>
        <w:pStyle w:val="Heading1"/>
      </w:pPr>
      <w:r w:rsidRPr="00B661C7">
        <w:t>Summary</w:t>
      </w:r>
    </w:p>
    <w:p w14:paraId="5432CFB6" w14:textId="68A55572" w:rsidR="00B56BDF" w:rsidRPr="007A395D" w:rsidRDefault="001E0E1F" w:rsidP="00B56BDF">
      <w:pPr>
        <w:pStyle w:val="BodyText"/>
        <w:rPr>
          <w:rFonts w:ascii="Calibri" w:hAnsi="Calibri"/>
        </w:rPr>
      </w:pPr>
      <w:r w:rsidRPr="001E0E1F">
        <w:rPr>
          <w:rFonts w:ascii="Calibri" w:hAnsi="Calibri"/>
        </w:rPr>
        <w:t>This paper outlines the approach agreed by the Council</w:t>
      </w:r>
      <w:r w:rsidR="008D79F9">
        <w:rPr>
          <w:rFonts w:ascii="Calibri" w:hAnsi="Calibri"/>
        </w:rPr>
        <w:t xml:space="preserve">, Secretariat and </w:t>
      </w:r>
      <w:r w:rsidRPr="001E0E1F">
        <w:rPr>
          <w:rFonts w:ascii="Calibri" w:hAnsi="Calibri"/>
        </w:rPr>
        <w:t xml:space="preserve">PAP for reviewing </w:t>
      </w:r>
      <w:r>
        <w:rPr>
          <w:rFonts w:ascii="Calibri" w:hAnsi="Calibri"/>
        </w:rPr>
        <w:t>the</w:t>
      </w:r>
      <w:r w:rsidRPr="001E0E1F">
        <w:rPr>
          <w:rFonts w:ascii="Calibri" w:hAnsi="Calibri"/>
        </w:rPr>
        <w:t xml:space="preserve"> Strategic Vision and the Drivers and Trends. It provides context for the review, explains the relationship between the key strategic documents and describes the planned workshop that will support this process. The review aims to ensure that IALA’s mission, vision and objectives remain relevant beyond 2027 and that the Organisation continues to respond effectively to global maritime developments.</w:t>
      </w:r>
    </w:p>
    <w:p w14:paraId="3C575A26" w14:textId="6CFA0A6A" w:rsidR="001C44A3" w:rsidRPr="00605E43" w:rsidRDefault="00BD4E6F" w:rsidP="00605E43">
      <w:pPr>
        <w:pStyle w:val="Heading2"/>
      </w:pPr>
      <w:r w:rsidRPr="00605E43">
        <w:t>Purpose</w:t>
      </w:r>
      <w:r w:rsidR="004D1D85" w:rsidRPr="00605E43">
        <w:t xml:space="preserve"> of the document</w:t>
      </w:r>
      <w:r w:rsidR="009874F9">
        <w:t xml:space="preserve"> </w:t>
      </w:r>
    </w:p>
    <w:p w14:paraId="7E2A4642" w14:textId="133748F0" w:rsidR="00E55927" w:rsidRPr="007A395D" w:rsidRDefault="009E30F8" w:rsidP="00E55927">
      <w:pPr>
        <w:pStyle w:val="BodyText"/>
        <w:rPr>
          <w:rFonts w:ascii="Calibri" w:hAnsi="Calibri"/>
        </w:rPr>
      </w:pPr>
      <w:r w:rsidRPr="009E30F8">
        <w:rPr>
          <w:rFonts w:ascii="Calibri" w:hAnsi="Calibri"/>
        </w:rPr>
        <w:t>The purpose of this document is to present the framework for the review of the Strategic Vision and the Drivers and Trends. It sets out the hierarchy of these documents, details the format and roles within the workshop</w:t>
      </w:r>
      <w:r>
        <w:rPr>
          <w:rFonts w:ascii="Calibri" w:hAnsi="Calibri"/>
        </w:rPr>
        <w:t xml:space="preserve"> </w:t>
      </w:r>
      <w:r w:rsidRPr="009E30F8">
        <w:rPr>
          <w:rFonts w:ascii="Calibri" w:hAnsi="Calibri"/>
        </w:rPr>
        <w:t>and identifies the intended outcome.</w:t>
      </w:r>
    </w:p>
    <w:p w14:paraId="36D645BE" w14:textId="77777777" w:rsidR="00B56BDF" w:rsidRPr="007A395D" w:rsidRDefault="00B56BDF" w:rsidP="00605E43">
      <w:pPr>
        <w:pStyle w:val="Heading2"/>
      </w:pPr>
      <w:r w:rsidRPr="007A395D">
        <w:t>Related documents</w:t>
      </w:r>
    </w:p>
    <w:p w14:paraId="553E55ED" w14:textId="72CB727A" w:rsidR="00E55927" w:rsidRDefault="00FD26C2" w:rsidP="00E55927">
      <w:pPr>
        <w:pStyle w:val="BodyText"/>
        <w:rPr>
          <w:rFonts w:ascii="Calibri" w:hAnsi="Calibri"/>
        </w:rPr>
      </w:pPr>
      <w:r>
        <w:rPr>
          <w:rFonts w:ascii="Calibri" w:hAnsi="Calibri"/>
        </w:rPr>
        <w:t>PAP</w:t>
      </w:r>
      <w:r w:rsidR="00FC7EB2">
        <w:rPr>
          <w:rFonts w:ascii="Calibri" w:hAnsi="Calibri"/>
        </w:rPr>
        <w:t>60</w:t>
      </w:r>
      <w:r>
        <w:rPr>
          <w:rFonts w:ascii="Calibri" w:hAnsi="Calibri"/>
        </w:rPr>
        <w:t>-3.</w:t>
      </w:r>
      <w:r w:rsidR="0036544C">
        <w:rPr>
          <w:rFonts w:ascii="Calibri" w:hAnsi="Calibri"/>
        </w:rPr>
        <w:t>3.1.</w:t>
      </w:r>
      <w:r w:rsidR="00E22C38">
        <w:rPr>
          <w:rFonts w:ascii="Calibri" w:hAnsi="Calibri"/>
        </w:rPr>
        <w:t>1.1</w:t>
      </w:r>
      <w:r>
        <w:rPr>
          <w:rFonts w:ascii="Calibri" w:hAnsi="Calibri"/>
        </w:rPr>
        <w:t xml:space="preserve"> </w:t>
      </w:r>
      <w:r w:rsidR="00F357ED">
        <w:rPr>
          <w:rFonts w:ascii="Calibri" w:hAnsi="Calibri"/>
        </w:rPr>
        <w:t xml:space="preserve">Resolution on the </w:t>
      </w:r>
      <w:r w:rsidR="00FC7EB2" w:rsidRPr="00FC7EB2">
        <w:rPr>
          <w:rFonts w:ascii="Calibri" w:hAnsi="Calibri"/>
        </w:rPr>
        <w:t xml:space="preserve">Declaration on </w:t>
      </w:r>
      <w:r w:rsidR="00FC7EB2">
        <w:rPr>
          <w:rFonts w:ascii="Calibri" w:hAnsi="Calibri"/>
        </w:rPr>
        <w:t>t</w:t>
      </w:r>
      <w:r w:rsidR="00FC7EB2" w:rsidRPr="00FC7EB2">
        <w:rPr>
          <w:rFonts w:ascii="Calibri" w:hAnsi="Calibri"/>
        </w:rPr>
        <w:t xml:space="preserve">he International Organization </w:t>
      </w:r>
      <w:r w:rsidR="00E22C38" w:rsidRPr="00FC7EB2">
        <w:rPr>
          <w:rFonts w:ascii="Calibri" w:hAnsi="Calibri"/>
        </w:rPr>
        <w:t>for</w:t>
      </w:r>
      <w:r w:rsidR="00FC7EB2" w:rsidRPr="00FC7EB2">
        <w:rPr>
          <w:rFonts w:ascii="Calibri" w:hAnsi="Calibri"/>
        </w:rPr>
        <w:t xml:space="preserve"> Marine Aids </w:t>
      </w:r>
      <w:r w:rsidR="00E22C38">
        <w:rPr>
          <w:rFonts w:ascii="Calibri" w:hAnsi="Calibri"/>
        </w:rPr>
        <w:t>t</w:t>
      </w:r>
      <w:r w:rsidR="00FC7EB2" w:rsidRPr="00FC7EB2">
        <w:rPr>
          <w:rFonts w:ascii="Calibri" w:hAnsi="Calibri"/>
        </w:rPr>
        <w:t>o Navigation</w:t>
      </w:r>
    </w:p>
    <w:p w14:paraId="6D6D3D6F" w14:textId="2D3B9D90" w:rsidR="00FC7EB2" w:rsidRDefault="00FC7EB2" w:rsidP="00E55927">
      <w:pPr>
        <w:pStyle w:val="BodyText"/>
        <w:rPr>
          <w:rFonts w:ascii="Calibri" w:hAnsi="Calibri"/>
        </w:rPr>
      </w:pPr>
      <w:r>
        <w:rPr>
          <w:rFonts w:ascii="Calibri" w:hAnsi="Calibri"/>
        </w:rPr>
        <w:t>PAP60-3.3.1.</w:t>
      </w:r>
      <w:r w:rsidR="00E22C38">
        <w:rPr>
          <w:rFonts w:ascii="Calibri" w:hAnsi="Calibri"/>
        </w:rPr>
        <w:t xml:space="preserve">1.2 </w:t>
      </w:r>
      <w:r w:rsidR="00E165C4">
        <w:rPr>
          <w:rFonts w:ascii="Calibri" w:hAnsi="Calibri"/>
        </w:rPr>
        <w:t xml:space="preserve">Strategic </w:t>
      </w:r>
      <w:r w:rsidR="000434AC">
        <w:rPr>
          <w:rFonts w:ascii="Calibri" w:hAnsi="Calibri"/>
        </w:rPr>
        <w:t>V</w:t>
      </w:r>
      <w:r w:rsidR="00E165C4">
        <w:rPr>
          <w:rFonts w:ascii="Calibri" w:hAnsi="Calibri"/>
        </w:rPr>
        <w:t>ision June 2023</w:t>
      </w:r>
    </w:p>
    <w:p w14:paraId="31AE41A3" w14:textId="30B644BB" w:rsidR="00E165C4" w:rsidRPr="0035243F" w:rsidRDefault="00E165C4" w:rsidP="00E55927">
      <w:pPr>
        <w:pStyle w:val="BodyText"/>
        <w:rPr>
          <w:rFonts w:ascii="Calibri" w:hAnsi="Calibri"/>
        </w:rPr>
      </w:pPr>
      <w:r>
        <w:rPr>
          <w:rFonts w:ascii="Calibri" w:hAnsi="Calibri"/>
        </w:rPr>
        <w:t>PAP60-3.3.1.1.3</w:t>
      </w:r>
      <w:r w:rsidR="00A40A4C">
        <w:rPr>
          <w:rFonts w:ascii="Calibri" w:hAnsi="Calibri"/>
        </w:rPr>
        <w:t xml:space="preserve"> Drivers and </w:t>
      </w:r>
      <w:r w:rsidR="000434AC">
        <w:rPr>
          <w:rFonts w:ascii="Calibri" w:hAnsi="Calibri"/>
        </w:rPr>
        <w:t>T</w:t>
      </w:r>
      <w:r w:rsidR="00A40A4C">
        <w:rPr>
          <w:rFonts w:ascii="Calibri" w:hAnsi="Calibri"/>
        </w:rPr>
        <w:t>rends</w:t>
      </w:r>
      <w:r w:rsidR="00112C02">
        <w:rPr>
          <w:rFonts w:ascii="Calibri" w:hAnsi="Calibri"/>
        </w:rPr>
        <w:t xml:space="preserve"> v4.0 </w:t>
      </w:r>
      <w:r w:rsidR="0081385D">
        <w:rPr>
          <w:rFonts w:ascii="Calibri" w:hAnsi="Calibri"/>
        </w:rPr>
        <w:t>December 2022</w:t>
      </w:r>
    </w:p>
    <w:p w14:paraId="53733F03" w14:textId="77777777" w:rsidR="00A446C9" w:rsidRPr="007A395D" w:rsidRDefault="00A446C9" w:rsidP="00605E43">
      <w:pPr>
        <w:pStyle w:val="Heading1"/>
      </w:pPr>
      <w:r w:rsidRPr="007A395D">
        <w:t>Background</w:t>
      </w:r>
    </w:p>
    <w:p w14:paraId="7DF3945E" w14:textId="01B37B4E" w:rsidR="006C1E51" w:rsidRPr="006C1E51" w:rsidRDefault="006C1E51" w:rsidP="009A318F">
      <w:pPr>
        <w:pStyle w:val="BodyText"/>
      </w:pPr>
      <w:r w:rsidRPr="006C1E51">
        <w:t xml:space="preserve">At Council 2 in Nice, the Council agreed, on the recommendation of the Secretary-General, that the PAP should </w:t>
      </w:r>
      <w:r w:rsidR="008D79F9">
        <w:t xml:space="preserve">provide advice </w:t>
      </w:r>
      <w:r w:rsidR="00330587">
        <w:t xml:space="preserve">to the Council and Secretariat on </w:t>
      </w:r>
      <w:r w:rsidRPr="006C1E51">
        <w:t>tasks previously undertaken by the Council Strategy Group in relation to the Strategic Vision. The PAP has already carried out periodic reviews of the drivers and trends</w:t>
      </w:r>
      <w:r w:rsidR="009A318F">
        <w:t xml:space="preserve"> document</w:t>
      </w:r>
      <w:r w:rsidR="00330587">
        <w:t xml:space="preserve"> and provided their recommendations</w:t>
      </w:r>
      <w:r w:rsidRPr="006C1E51">
        <w:t>.</w:t>
      </w:r>
    </w:p>
    <w:p w14:paraId="048FC886" w14:textId="5D8E08C5" w:rsidR="006C1E51" w:rsidRPr="006C1E51" w:rsidRDefault="006C1E51" w:rsidP="009A318F">
      <w:pPr>
        <w:pStyle w:val="BodyText"/>
      </w:pPr>
      <w:r w:rsidRPr="006C1E51">
        <w:t xml:space="preserve">At PAP58, the Panel agreed to review the Strategic Vision and the Drivers and Trends for submission to the Council meeting in the fourth quarter of 2026. </w:t>
      </w:r>
      <w:r w:rsidR="009A318F">
        <w:t>It was</w:t>
      </w:r>
      <w:r w:rsidRPr="006C1E51">
        <w:t xml:space="preserve"> noted that the current Strategic Vision had been adopted by the General Assembly in Singapore and that the PAP</w:t>
      </w:r>
      <w:r w:rsidR="00563332">
        <w:t xml:space="preserve"> will now provide advice </w:t>
      </w:r>
      <w:r w:rsidR="003B0692">
        <w:t>on the matter</w:t>
      </w:r>
      <w:r w:rsidRPr="006C1E51">
        <w:t>, following the Council’s decision not to re-establish the Strategy Working Group. The Panel was invited to consider whether a revision was required ahead of the next General Assembly in India.</w:t>
      </w:r>
    </w:p>
    <w:p w14:paraId="1B0C5F39" w14:textId="77777777" w:rsidR="006C1E51" w:rsidRPr="006C1E51" w:rsidRDefault="006C1E51" w:rsidP="009A318F">
      <w:pPr>
        <w:pStyle w:val="BodyText"/>
      </w:pPr>
      <w:r w:rsidRPr="006C1E51">
        <w:lastRenderedPageBreak/>
        <w:t>The discussion began with a review of the mission and vision statements, which were derived from the Convention’s stated aims. Members agreed that the mission remained valid and that both statements had stood the test of time, but they would be re-examined to ensure they were fit for purpose beyond 2027.</w:t>
      </w:r>
    </w:p>
    <w:p w14:paraId="5D14A8FD" w14:textId="339696CA" w:rsidR="006C1E51" w:rsidRPr="006C1E51" w:rsidRDefault="006C1E51" w:rsidP="009A318F">
      <w:pPr>
        <w:pStyle w:val="BodyText"/>
      </w:pPr>
      <w:r w:rsidRPr="006C1E51">
        <w:t xml:space="preserve">The Panel </w:t>
      </w:r>
      <w:r w:rsidR="00BC62C6">
        <w:t xml:space="preserve">also </w:t>
      </w:r>
      <w:r w:rsidRPr="006C1E51">
        <w:t>reaffirmed the four strategic objectives underpinning the current vision:</w:t>
      </w:r>
    </w:p>
    <w:p w14:paraId="7CA3DE8E" w14:textId="77777777" w:rsidR="006C1E51" w:rsidRPr="009A318F" w:rsidRDefault="006C1E51" w:rsidP="009A318F">
      <w:pPr>
        <w:pStyle w:val="ListParagraph"/>
        <w:numPr>
          <w:ilvl w:val="0"/>
          <w:numId w:val="78"/>
        </w:numPr>
        <w:rPr>
          <w:sz w:val="22"/>
        </w:rPr>
      </w:pPr>
      <w:r w:rsidRPr="009A318F">
        <w:rPr>
          <w:sz w:val="22"/>
        </w:rPr>
        <w:t>To innovate, improve and harmonise marine Aids to Navigation, reflecting technological change, operational needs and environmental sustainability.</w:t>
      </w:r>
    </w:p>
    <w:p w14:paraId="359DD5F6" w14:textId="77777777" w:rsidR="006C1E51" w:rsidRPr="009A318F" w:rsidRDefault="006C1E51" w:rsidP="009A318F">
      <w:pPr>
        <w:pStyle w:val="ListParagraph"/>
        <w:numPr>
          <w:ilvl w:val="0"/>
          <w:numId w:val="78"/>
        </w:numPr>
        <w:rPr>
          <w:sz w:val="22"/>
        </w:rPr>
      </w:pPr>
      <w:r w:rsidRPr="009A318F">
        <w:rPr>
          <w:sz w:val="22"/>
        </w:rPr>
        <w:t>To develop applicable international standards, recommendations and guidelines for adoption and use by relevant authorities.</w:t>
      </w:r>
    </w:p>
    <w:p w14:paraId="03261942" w14:textId="77777777" w:rsidR="006C1E51" w:rsidRPr="009A318F" w:rsidRDefault="006C1E51" w:rsidP="009A318F">
      <w:pPr>
        <w:pStyle w:val="ListParagraph"/>
        <w:numPr>
          <w:ilvl w:val="0"/>
          <w:numId w:val="78"/>
        </w:numPr>
        <w:rPr>
          <w:sz w:val="22"/>
        </w:rPr>
      </w:pPr>
      <w:r w:rsidRPr="009A318F">
        <w:rPr>
          <w:sz w:val="22"/>
        </w:rPr>
        <w:t>To offer members a professional forum for sharing experiences, techniques and technologies.</w:t>
      </w:r>
    </w:p>
    <w:p w14:paraId="67A3B91D" w14:textId="77777777" w:rsidR="006C1E51" w:rsidRPr="009A318F" w:rsidRDefault="006C1E51" w:rsidP="009A318F">
      <w:pPr>
        <w:pStyle w:val="ListParagraph"/>
        <w:numPr>
          <w:ilvl w:val="0"/>
          <w:numId w:val="78"/>
        </w:numPr>
        <w:rPr>
          <w:sz w:val="22"/>
        </w:rPr>
      </w:pPr>
      <w:r w:rsidRPr="009A318F">
        <w:rPr>
          <w:sz w:val="22"/>
        </w:rPr>
        <w:t>To improve the provision and harmonisation of marine navigation services globally, responding to evolving technical and cooperative requirements.</w:t>
      </w:r>
    </w:p>
    <w:p w14:paraId="0F0179F6" w14:textId="77777777" w:rsidR="006C1E51" w:rsidRPr="006C1E51" w:rsidRDefault="006C1E51" w:rsidP="006C1E51">
      <w:pPr>
        <w:rPr>
          <w:sz w:val="22"/>
        </w:rPr>
      </w:pPr>
    </w:p>
    <w:p w14:paraId="07452EBC" w14:textId="5804D62B" w:rsidR="00A446C9" w:rsidRPr="0098784C" w:rsidRDefault="006C1E51" w:rsidP="00A446C9">
      <w:pPr>
        <w:pStyle w:val="BodyText"/>
      </w:pPr>
      <w:r w:rsidRPr="006C1E51">
        <w:t xml:space="preserve">It was agreed that these objectives remained relevant to 2027 but should </w:t>
      </w:r>
      <w:r w:rsidR="00BC62C6">
        <w:t xml:space="preserve">also </w:t>
      </w:r>
      <w:r w:rsidRPr="006C1E51">
        <w:t xml:space="preserve">be reviewed </w:t>
      </w:r>
      <w:r w:rsidR="00BC62C6" w:rsidRPr="006C1E51">
        <w:t>considering</w:t>
      </w:r>
      <w:r w:rsidRPr="006C1E51">
        <w:t xml:space="preserve"> emerging trends and strategic priorities. Members proposed that the revision process begin with a reassessment of the mission and vision statements, followed by a structured review of the strategic objectives. A dedicated workshop was proposed to support this process, </w:t>
      </w:r>
      <w:r w:rsidR="0035683E">
        <w:t>with time at PAP60</w:t>
      </w:r>
      <w:r w:rsidR="00794E91">
        <w:t>,</w:t>
      </w:r>
      <w:r w:rsidR="0035683E">
        <w:t xml:space="preserve"> </w:t>
      </w:r>
      <w:r w:rsidR="003B0692">
        <w:t xml:space="preserve">on Thursday </w:t>
      </w:r>
      <w:r w:rsidR="006A6BF8">
        <w:t>5 February</w:t>
      </w:r>
      <w:r w:rsidR="00794E91">
        <w:t xml:space="preserve">, </w:t>
      </w:r>
      <w:r w:rsidRPr="006C1E51">
        <w:t>allocated to the Strategic Vision and half to Drivers and Trends at the next face-to-face PAP session.</w:t>
      </w:r>
    </w:p>
    <w:p w14:paraId="041E9135" w14:textId="77777777" w:rsidR="00A446C9" w:rsidRPr="007A395D" w:rsidRDefault="00A446C9" w:rsidP="00605E43">
      <w:pPr>
        <w:pStyle w:val="Heading1"/>
      </w:pPr>
      <w:r w:rsidRPr="007A395D">
        <w:t>Discussion</w:t>
      </w:r>
    </w:p>
    <w:p w14:paraId="35797AF0" w14:textId="1A75D60D" w:rsidR="00D25056" w:rsidRPr="00D25056" w:rsidRDefault="00D25056" w:rsidP="00D25056">
      <w:pPr>
        <w:pStyle w:val="BodyText"/>
      </w:pPr>
      <w:r w:rsidRPr="00D25056">
        <w:t xml:space="preserve">The Strategic Vision and Drivers and Trends documents form the cornerstone of </w:t>
      </w:r>
      <w:r>
        <w:t>the Organisations</w:t>
      </w:r>
      <w:r w:rsidRPr="00D25056">
        <w:t xml:space="preserve"> strategic framework. At the top of the hierarchy sits the Strategic Vision, which contains the Mission Statement of </w:t>
      </w:r>
      <w:r>
        <w:t>IALA</w:t>
      </w:r>
      <w:r w:rsidRPr="00D25056">
        <w:t xml:space="preserve">. This mission is supported by a Vision Statement and four strategic objectives. These objectives provide the framework for all of </w:t>
      </w:r>
      <w:r w:rsidR="00682967">
        <w:t>the Organ</w:t>
      </w:r>
      <w:r w:rsidR="00744BF6">
        <w:t>isations</w:t>
      </w:r>
      <w:r w:rsidRPr="00D25056">
        <w:t xml:space="preserve"> work, ensuring that activities across the Organisation remain aligned with its overarching mission.</w:t>
      </w:r>
    </w:p>
    <w:p w14:paraId="106E268D" w14:textId="743516B3" w:rsidR="00D25056" w:rsidRPr="00D25056" w:rsidRDefault="00D25056" w:rsidP="00D25056">
      <w:pPr>
        <w:pStyle w:val="BodyText"/>
      </w:pPr>
      <w:r w:rsidRPr="00D25056">
        <w:t xml:space="preserve">Complementing the Strategic Vision is the Drivers and Trends document, which reflects global maritime developments and their impact on members worldwide. It serves as a guide for how </w:t>
      </w:r>
      <w:r w:rsidR="00744BF6">
        <w:t>we</w:t>
      </w:r>
      <w:r w:rsidRPr="00D25056">
        <w:t xml:space="preserve"> can achieve its objectives in the context of evolving industry conditions. Embedded within this document are the Strategic Initiatives, which translate these trends into practical actions. These initiatives shape the working </w:t>
      </w:r>
      <w:r w:rsidR="0023760E">
        <w:t>programme</w:t>
      </w:r>
      <w:r w:rsidRPr="00D25056">
        <w:t xml:space="preserve"> of the technical committees and ensure that </w:t>
      </w:r>
      <w:r w:rsidR="0023760E">
        <w:t>the Organisation</w:t>
      </w:r>
      <w:r w:rsidRPr="00D25056">
        <w:t xml:space="preserve"> continues to meet the needs of its members in a rapidly changing environment. The Strategic Initiatives are</w:t>
      </w:r>
      <w:r w:rsidR="0023760E">
        <w:t xml:space="preserve"> to be</w:t>
      </w:r>
      <w:r w:rsidRPr="00D25056">
        <w:t xml:space="preserve"> continuously monitored, reviewed and adopted by the Council to maintain relevance.</w:t>
      </w:r>
    </w:p>
    <w:p w14:paraId="6CC9AF22" w14:textId="37DBFF7D" w:rsidR="00D25056" w:rsidRPr="00D25056" w:rsidRDefault="00D25056" w:rsidP="00D25056">
      <w:pPr>
        <w:pStyle w:val="BodyText"/>
      </w:pPr>
      <w:r w:rsidRPr="00D25056">
        <w:t>The four technical committees</w:t>
      </w:r>
      <w:r w:rsidR="000D0E6B">
        <w:t>’</w:t>
      </w:r>
      <w:r w:rsidRPr="00D25056">
        <w:t xml:space="preserve"> </w:t>
      </w:r>
      <w:r w:rsidR="007A53A9">
        <w:t>work</w:t>
      </w:r>
      <w:r w:rsidRPr="00D25056">
        <w:t xml:space="preserve"> programmes define committee deliverables and are reviewed and approved by the Council, ensuring consistency with the Organisation’s governance </w:t>
      </w:r>
      <w:r w:rsidR="007A53A9">
        <w:t xml:space="preserve">and strategic </w:t>
      </w:r>
      <w:r w:rsidRPr="00D25056">
        <w:t>framework. The strategy itself is reviewed by the General Assembly at its ordinary sessions, based on proposals</w:t>
      </w:r>
      <w:r w:rsidR="007E7D53">
        <w:t xml:space="preserve"> by PAP </w:t>
      </w:r>
      <w:r w:rsidR="00734DF2">
        <w:t>to the Secretariat and</w:t>
      </w:r>
      <w:r w:rsidR="007E7D53">
        <w:t xml:space="preserve"> the</w:t>
      </w:r>
      <w:r w:rsidRPr="00D25056">
        <w:t xml:space="preserve"> Council, while the Drivers and Trends and associated Strategic Initiatives </w:t>
      </w:r>
      <w:r w:rsidR="00BD5BB6">
        <w:t>a similar process before being</w:t>
      </w:r>
      <w:r w:rsidRPr="00D25056">
        <w:t xml:space="preserve"> approv</w:t>
      </w:r>
      <w:r w:rsidR="00BD5BB6">
        <w:t>ed</w:t>
      </w:r>
      <w:r w:rsidRPr="00D25056">
        <w:t xml:space="preserve"> by the Council.</w:t>
      </w:r>
    </w:p>
    <w:p w14:paraId="05905CFA" w14:textId="15B9CF97" w:rsidR="002551B1" w:rsidRPr="00FF2D58" w:rsidRDefault="00D25056" w:rsidP="00FF2D58">
      <w:pPr>
        <w:pStyle w:val="BodyText"/>
        <w:spacing w:beforeLines="60" w:before="144"/>
        <w:rPr>
          <w:rFonts w:cstheme="minorHAnsi"/>
        </w:rPr>
      </w:pPr>
      <w:r w:rsidRPr="00D25056">
        <w:t xml:space="preserve">The workshop will involve group discussions on key questions. </w:t>
      </w:r>
      <w:r w:rsidR="004F3F63">
        <w:t>PAP members</w:t>
      </w:r>
      <w:r w:rsidRPr="00D25056">
        <w:t xml:space="preserve"> will examine whether the Mission and Vision statements are future-proofed, whether they reflect the future of IALA, align with the Convention</w:t>
      </w:r>
      <w:r w:rsidR="00A8297E">
        <w:t xml:space="preserve"> </w:t>
      </w:r>
      <w:r w:rsidRPr="00D25056">
        <w:t>and embody the Organisation’s identity and values</w:t>
      </w:r>
      <w:r w:rsidR="00DC6AFC">
        <w:t>,</w:t>
      </w:r>
      <w:r w:rsidR="0098784C">
        <w:t xml:space="preserve"> </w:t>
      </w:r>
      <w:r w:rsidR="0098784C" w:rsidRPr="00D25056">
        <w:t>tak</w:t>
      </w:r>
      <w:r w:rsidR="0098784C">
        <w:t>ing</w:t>
      </w:r>
      <w:r w:rsidR="0098784C" w:rsidRPr="00D25056">
        <w:t xml:space="preserve"> into account the General Assembly Resolution on the Declaration on the International Organization for Marine Aids to Navigation</w:t>
      </w:r>
      <w:r w:rsidR="002551B1">
        <w:t>. In particular</w:t>
      </w:r>
      <w:r w:rsidR="00FF2D58">
        <w:t xml:space="preserve"> to </w:t>
      </w:r>
      <w:r w:rsidR="00FF2D58">
        <w:rPr>
          <w:rFonts w:cstheme="minorHAnsi"/>
        </w:rPr>
        <w:t>uphold</w:t>
      </w:r>
      <w:r w:rsidR="00FF2D58" w:rsidRPr="00424DD3">
        <w:rPr>
          <w:rFonts w:cstheme="minorHAnsi"/>
        </w:rPr>
        <w:t xml:space="preserve"> the Core Values of the </w:t>
      </w:r>
      <w:r w:rsidR="00FF2D58">
        <w:rPr>
          <w:rFonts w:cstheme="minorHAnsi"/>
        </w:rPr>
        <w:t>Association</w:t>
      </w:r>
      <w:r w:rsidR="007C2ED6">
        <w:rPr>
          <w:rFonts w:cstheme="minorHAnsi"/>
        </w:rPr>
        <w:t>,</w:t>
      </w:r>
      <w:r w:rsidR="00FF2D58" w:rsidRPr="00424DD3">
        <w:rPr>
          <w:rFonts w:cstheme="minorHAnsi"/>
        </w:rPr>
        <w:t xml:space="preserve"> being credible, dynamic, results-oriented and connecting</w:t>
      </w:r>
      <w:r w:rsidR="00FF2D58">
        <w:rPr>
          <w:rFonts w:cstheme="minorHAnsi"/>
        </w:rPr>
        <w:t>.</w:t>
      </w:r>
    </w:p>
    <w:p w14:paraId="0E6EFE94" w14:textId="5998EF60" w:rsidR="00F648F8" w:rsidRPr="00D25056" w:rsidRDefault="00D25056" w:rsidP="00D25056">
      <w:pPr>
        <w:pStyle w:val="BodyText"/>
      </w:pPr>
      <w:r w:rsidRPr="00D25056">
        <w:t xml:space="preserve">The session will begin with small group discussions on the Mission and Vision statements, followed by feedback, before moving on to the strategic objectives. </w:t>
      </w:r>
      <w:r w:rsidR="006F4142">
        <w:t>The</w:t>
      </w:r>
      <w:r w:rsidRPr="00D25056">
        <w:t xml:space="preserve"> attention will turn to global maritime trends and strategic initiatives, with feedback sessions after each discussion. Chairs and Vice-Chairs will be distributed across groups to ensure balanced perspectives</w:t>
      </w:r>
      <w:r w:rsidR="006F4142">
        <w:t xml:space="preserve"> a</w:t>
      </w:r>
      <w:r w:rsidRPr="00D25056">
        <w:t>nd Omar Eriksson and T</w:t>
      </w:r>
      <w:r w:rsidR="006F4142">
        <w:t>h</w:t>
      </w:r>
      <w:r w:rsidRPr="00D25056">
        <w:t>om</w:t>
      </w:r>
      <w:r w:rsidR="006F4142">
        <w:t>as</w:t>
      </w:r>
      <w:r w:rsidRPr="00D25056">
        <w:t xml:space="preserve"> Southall will act as facilitators throughout.</w:t>
      </w:r>
      <w:r w:rsidR="006F4142">
        <w:t xml:space="preserve"> The </w:t>
      </w:r>
      <w:r w:rsidR="00776A57">
        <w:t xml:space="preserve">draft </w:t>
      </w:r>
      <w:r w:rsidR="00330A0B">
        <w:t>workshop programme is detailed below, timings are a guide and may vary:</w:t>
      </w:r>
      <w:r w:rsidR="00330A0B">
        <w:br/>
      </w:r>
    </w:p>
    <w:tbl>
      <w:tblPr>
        <w:tblStyle w:val="TableGrid2"/>
        <w:tblW w:w="0" w:type="auto"/>
        <w:jc w:val="center"/>
        <w:tblLook w:val="04A0" w:firstRow="1" w:lastRow="0" w:firstColumn="1" w:lastColumn="0" w:noHBand="0" w:noVBand="1"/>
      </w:tblPr>
      <w:tblGrid>
        <w:gridCol w:w="3120"/>
        <w:gridCol w:w="3120"/>
        <w:gridCol w:w="3120"/>
      </w:tblGrid>
      <w:tr w:rsidR="00F648F8" w:rsidRPr="00F648F8" w14:paraId="0F019381" w14:textId="77777777" w:rsidTr="00F648F8">
        <w:trPr>
          <w:tblHeader/>
          <w:jc w:val="center"/>
        </w:trPr>
        <w:tc>
          <w:tcPr>
            <w:tcW w:w="3120" w:type="dxa"/>
            <w:shd w:val="clear" w:color="auto" w:fill="C6D9F1" w:themeFill="text2" w:themeFillTint="33"/>
          </w:tcPr>
          <w:p w14:paraId="53291CC0" w14:textId="77777777" w:rsidR="00F648F8" w:rsidRPr="00F648F8" w:rsidRDefault="00F648F8" w:rsidP="00F648F8">
            <w:pPr>
              <w:pStyle w:val="BodyText"/>
              <w:rPr>
                <w:lang w:eastAsia="zh-CN"/>
              </w:rPr>
            </w:pPr>
            <w:r w:rsidRPr="00F648F8">
              <w:rPr>
                <w:lang w:eastAsia="zh-CN"/>
              </w:rPr>
              <w:lastRenderedPageBreak/>
              <w:t>Time</w:t>
            </w:r>
          </w:p>
        </w:tc>
        <w:tc>
          <w:tcPr>
            <w:tcW w:w="3120" w:type="dxa"/>
            <w:shd w:val="clear" w:color="auto" w:fill="C6D9F1" w:themeFill="text2" w:themeFillTint="33"/>
          </w:tcPr>
          <w:p w14:paraId="6B40D94C" w14:textId="77777777" w:rsidR="00F648F8" w:rsidRPr="00F648F8" w:rsidRDefault="00F648F8" w:rsidP="00F648F8">
            <w:pPr>
              <w:pStyle w:val="BodyText"/>
              <w:rPr>
                <w:lang w:eastAsia="zh-CN"/>
              </w:rPr>
            </w:pPr>
            <w:r w:rsidRPr="00F648F8">
              <w:rPr>
                <w:lang w:eastAsia="zh-CN"/>
              </w:rPr>
              <w:t>Session</w:t>
            </w:r>
          </w:p>
        </w:tc>
        <w:tc>
          <w:tcPr>
            <w:tcW w:w="3120" w:type="dxa"/>
            <w:shd w:val="clear" w:color="auto" w:fill="C6D9F1" w:themeFill="text2" w:themeFillTint="33"/>
          </w:tcPr>
          <w:p w14:paraId="31DD39DD" w14:textId="77777777" w:rsidR="00F648F8" w:rsidRPr="00F648F8" w:rsidRDefault="00F648F8" w:rsidP="00F648F8">
            <w:pPr>
              <w:pStyle w:val="BodyText"/>
              <w:rPr>
                <w:lang w:eastAsia="zh-CN"/>
              </w:rPr>
            </w:pPr>
            <w:r w:rsidRPr="00F648F8">
              <w:rPr>
                <w:lang w:eastAsia="zh-CN"/>
              </w:rPr>
              <w:t>Details</w:t>
            </w:r>
          </w:p>
        </w:tc>
      </w:tr>
      <w:tr w:rsidR="00F80BD1" w:rsidRPr="00F648F8" w14:paraId="6F75FB48" w14:textId="77777777" w:rsidTr="003B6658">
        <w:trPr>
          <w:jc w:val="center"/>
        </w:trPr>
        <w:tc>
          <w:tcPr>
            <w:tcW w:w="3120" w:type="dxa"/>
          </w:tcPr>
          <w:p w14:paraId="2A2FD71D" w14:textId="262FD147" w:rsidR="00F80BD1" w:rsidRPr="00F648F8" w:rsidRDefault="00F80BD1" w:rsidP="00F648F8">
            <w:pPr>
              <w:pStyle w:val="BodyText"/>
              <w:rPr>
                <w:lang w:eastAsia="zh-CN"/>
              </w:rPr>
            </w:pPr>
            <w:r>
              <w:rPr>
                <w:lang w:eastAsia="zh-CN"/>
              </w:rPr>
              <w:t>10:00 – 10:15</w:t>
            </w:r>
          </w:p>
        </w:tc>
        <w:tc>
          <w:tcPr>
            <w:tcW w:w="3120" w:type="dxa"/>
          </w:tcPr>
          <w:p w14:paraId="085C376D" w14:textId="1E7CD990" w:rsidR="00F80BD1" w:rsidRPr="00F648F8" w:rsidRDefault="00F80BD1" w:rsidP="00F648F8">
            <w:pPr>
              <w:pStyle w:val="BodyText"/>
              <w:rPr>
                <w:lang w:eastAsia="zh-CN"/>
              </w:rPr>
            </w:pPr>
            <w:r>
              <w:rPr>
                <w:lang w:eastAsia="zh-CN"/>
              </w:rPr>
              <w:t>Welcome by the Secretary-General</w:t>
            </w:r>
          </w:p>
        </w:tc>
        <w:tc>
          <w:tcPr>
            <w:tcW w:w="3120" w:type="dxa"/>
          </w:tcPr>
          <w:p w14:paraId="54C6F370" w14:textId="77777777" w:rsidR="00F80BD1" w:rsidRPr="00F648F8" w:rsidRDefault="00F80BD1" w:rsidP="00F648F8">
            <w:pPr>
              <w:pStyle w:val="BodyText"/>
              <w:rPr>
                <w:lang w:eastAsia="zh-CN"/>
              </w:rPr>
            </w:pPr>
          </w:p>
        </w:tc>
      </w:tr>
      <w:tr w:rsidR="00F648F8" w:rsidRPr="00F648F8" w14:paraId="667ACDA0" w14:textId="77777777" w:rsidTr="003B6658">
        <w:trPr>
          <w:jc w:val="center"/>
        </w:trPr>
        <w:tc>
          <w:tcPr>
            <w:tcW w:w="3120" w:type="dxa"/>
          </w:tcPr>
          <w:p w14:paraId="4A846287" w14:textId="145D9DBD" w:rsidR="00F648F8" w:rsidRPr="00F648F8" w:rsidRDefault="00F648F8" w:rsidP="00F648F8">
            <w:pPr>
              <w:pStyle w:val="BodyText"/>
              <w:rPr>
                <w:lang w:eastAsia="zh-CN"/>
              </w:rPr>
            </w:pPr>
            <w:r w:rsidRPr="00F648F8">
              <w:rPr>
                <w:lang w:eastAsia="zh-CN"/>
              </w:rPr>
              <w:t>10:</w:t>
            </w:r>
            <w:r w:rsidR="00F80BD1">
              <w:rPr>
                <w:lang w:eastAsia="zh-CN"/>
              </w:rPr>
              <w:t>15</w:t>
            </w:r>
            <w:r w:rsidR="00F80BD1" w:rsidRPr="00F648F8">
              <w:rPr>
                <w:lang w:eastAsia="zh-CN"/>
              </w:rPr>
              <w:t xml:space="preserve"> </w:t>
            </w:r>
            <w:r w:rsidRPr="00F648F8">
              <w:rPr>
                <w:lang w:eastAsia="zh-CN"/>
              </w:rPr>
              <w:t>– 10:30</w:t>
            </w:r>
          </w:p>
        </w:tc>
        <w:tc>
          <w:tcPr>
            <w:tcW w:w="3120" w:type="dxa"/>
          </w:tcPr>
          <w:p w14:paraId="53C4A464" w14:textId="77777777" w:rsidR="00F648F8" w:rsidRPr="00F648F8" w:rsidRDefault="00F648F8" w:rsidP="00F648F8">
            <w:pPr>
              <w:pStyle w:val="BodyText"/>
              <w:rPr>
                <w:lang w:eastAsia="zh-CN"/>
              </w:rPr>
            </w:pPr>
            <w:r w:rsidRPr="00F648F8">
              <w:rPr>
                <w:lang w:eastAsia="zh-CN"/>
              </w:rPr>
              <w:t>Opening and Setting the Scene</w:t>
            </w:r>
          </w:p>
        </w:tc>
        <w:tc>
          <w:tcPr>
            <w:tcW w:w="3120" w:type="dxa"/>
          </w:tcPr>
          <w:p w14:paraId="39E377E1" w14:textId="4FB47320" w:rsidR="00F648F8" w:rsidRPr="00F648F8" w:rsidRDefault="00F648F8" w:rsidP="00F648F8">
            <w:pPr>
              <w:pStyle w:val="BodyText"/>
              <w:rPr>
                <w:lang w:eastAsia="zh-CN"/>
              </w:rPr>
            </w:pPr>
            <w:r w:rsidRPr="00F648F8">
              <w:rPr>
                <w:lang w:eastAsia="zh-CN"/>
              </w:rPr>
              <w:t>Overview of objectives and context. Explanation of group structure and roles (two groups, each with a Chair and Vice-Chair).</w:t>
            </w:r>
          </w:p>
        </w:tc>
      </w:tr>
      <w:tr w:rsidR="00F648F8" w:rsidRPr="00F648F8" w14:paraId="4C30A6B1" w14:textId="77777777" w:rsidTr="003B6658">
        <w:trPr>
          <w:jc w:val="center"/>
        </w:trPr>
        <w:tc>
          <w:tcPr>
            <w:tcW w:w="3120" w:type="dxa"/>
          </w:tcPr>
          <w:p w14:paraId="102F59A1" w14:textId="77777777" w:rsidR="00F648F8" w:rsidRPr="00F648F8" w:rsidRDefault="00F648F8" w:rsidP="00F648F8">
            <w:pPr>
              <w:pStyle w:val="BodyText"/>
              <w:rPr>
                <w:lang w:eastAsia="zh-CN"/>
              </w:rPr>
            </w:pPr>
            <w:r w:rsidRPr="00F648F8">
              <w:rPr>
                <w:lang w:eastAsia="zh-CN"/>
              </w:rPr>
              <w:t>10:30 – 11:30</w:t>
            </w:r>
          </w:p>
        </w:tc>
        <w:tc>
          <w:tcPr>
            <w:tcW w:w="3120" w:type="dxa"/>
          </w:tcPr>
          <w:p w14:paraId="038E3B8D" w14:textId="77777777" w:rsidR="00F648F8" w:rsidRPr="00F648F8" w:rsidRDefault="00F648F8" w:rsidP="00F648F8">
            <w:pPr>
              <w:pStyle w:val="BodyText"/>
              <w:rPr>
                <w:lang w:eastAsia="zh-CN"/>
              </w:rPr>
            </w:pPr>
            <w:r w:rsidRPr="00F648F8">
              <w:rPr>
                <w:lang w:eastAsia="zh-CN"/>
              </w:rPr>
              <w:t>Mission and Vision Statements</w:t>
            </w:r>
          </w:p>
        </w:tc>
        <w:tc>
          <w:tcPr>
            <w:tcW w:w="3120" w:type="dxa"/>
          </w:tcPr>
          <w:p w14:paraId="028F3D55" w14:textId="68683144" w:rsidR="00F648F8" w:rsidRPr="00F648F8" w:rsidRDefault="00F648F8" w:rsidP="00F648F8">
            <w:pPr>
              <w:pStyle w:val="BodyText"/>
              <w:rPr>
                <w:lang w:eastAsia="zh-CN"/>
              </w:rPr>
            </w:pPr>
            <w:r w:rsidRPr="00F648F8">
              <w:rPr>
                <w:lang w:eastAsia="zh-CN"/>
              </w:rPr>
              <w:t xml:space="preserve">Group discussions: </w:t>
            </w:r>
            <w:r>
              <w:rPr>
                <w:lang w:eastAsia="zh-CN"/>
              </w:rPr>
              <w:t xml:space="preserve">Example questions: </w:t>
            </w:r>
            <w:r w:rsidRPr="00F648F8">
              <w:rPr>
                <w:lang w:eastAsia="zh-CN"/>
              </w:rPr>
              <w:t>Are they future-proofed? Do they reflect IALA’s identity and values? Chairs and Vice-Chairs lead discussions.</w:t>
            </w:r>
          </w:p>
        </w:tc>
      </w:tr>
      <w:tr w:rsidR="00F648F8" w:rsidRPr="00F648F8" w14:paraId="1CDBE692" w14:textId="77777777" w:rsidTr="003B6658">
        <w:trPr>
          <w:jc w:val="center"/>
        </w:trPr>
        <w:tc>
          <w:tcPr>
            <w:tcW w:w="3120" w:type="dxa"/>
          </w:tcPr>
          <w:p w14:paraId="0177B2B8" w14:textId="77777777" w:rsidR="00F648F8" w:rsidRPr="00F648F8" w:rsidRDefault="00F648F8" w:rsidP="00F648F8">
            <w:pPr>
              <w:pStyle w:val="BodyText"/>
              <w:rPr>
                <w:lang w:eastAsia="zh-CN"/>
              </w:rPr>
            </w:pPr>
            <w:r w:rsidRPr="00F648F8">
              <w:rPr>
                <w:lang w:eastAsia="zh-CN"/>
              </w:rPr>
              <w:t>11:30 – 12:00</w:t>
            </w:r>
          </w:p>
        </w:tc>
        <w:tc>
          <w:tcPr>
            <w:tcW w:w="3120" w:type="dxa"/>
          </w:tcPr>
          <w:p w14:paraId="680FDBDD" w14:textId="77777777" w:rsidR="00F648F8" w:rsidRPr="00F648F8" w:rsidRDefault="00F648F8" w:rsidP="00F648F8">
            <w:pPr>
              <w:pStyle w:val="BodyText"/>
              <w:rPr>
                <w:lang w:eastAsia="zh-CN"/>
              </w:rPr>
            </w:pPr>
            <w:r w:rsidRPr="00F648F8">
              <w:rPr>
                <w:lang w:eastAsia="zh-CN"/>
              </w:rPr>
              <w:t>Feedback Session</w:t>
            </w:r>
          </w:p>
        </w:tc>
        <w:tc>
          <w:tcPr>
            <w:tcW w:w="3120" w:type="dxa"/>
          </w:tcPr>
          <w:p w14:paraId="43728EC5" w14:textId="77777777" w:rsidR="00F648F8" w:rsidRPr="00F648F8" w:rsidRDefault="00F648F8" w:rsidP="00F648F8">
            <w:pPr>
              <w:pStyle w:val="BodyText"/>
              <w:rPr>
                <w:lang w:eastAsia="zh-CN"/>
              </w:rPr>
            </w:pPr>
            <w:r w:rsidRPr="00F648F8">
              <w:rPr>
                <w:lang w:eastAsia="zh-CN"/>
              </w:rPr>
              <w:t>Verbal feedback from Chairs and Vice-Chairs; written notes collected.</w:t>
            </w:r>
          </w:p>
        </w:tc>
      </w:tr>
      <w:tr w:rsidR="00F648F8" w:rsidRPr="00F648F8" w14:paraId="303DED8B" w14:textId="77777777" w:rsidTr="003B6658">
        <w:trPr>
          <w:jc w:val="center"/>
        </w:trPr>
        <w:tc>
          <w:tcPr>
            <w:tcW w:w="3120" w:type="dxa"/>
          </w:tcPr>
          <w:p w14:paraId="3B29420F" w14:textId="77777777" w:rsidR="00F648F8" w:rsidRPr="00F648F8" w:rsidRDefault="00F648F8" w:rsidP="00F648F8">
            <w:pPr>
              <w:pStyle w:val="BodyText"/>
              <w:rPr>
                <w:lang w:eastAsia="zh-CN"/>
              </w:rPr>
            </w:pPr>
            <w:r w:rsidRPr="00F648F8">
              <w:rPr>
                <w:lang w:eastAsia="zh-CN"/>
              </w:rPr>
              <w:t>12:00 – 12:45</w:t>
            </w:r>
          </w:p>
        </w:tc>
        <w:tc>
          <w:tcPr>
            <w:tcW w:w="3120" w:type="dxa"/>
          </w:tcPr>
          <w:p w14:paraId="38D81D2E" w14:textId="77777777" w:rsidR="00F648F8" w:rsidRPr="00F648F8" w:rsidRDefault="00F648F8" w:rsidP="00F648F8">
            <w:pPr>
              <w:pStyle w:val="BodyText"/>
              <w:rPr>
                <w:lang w:eastAsia="zh-CN"/>
              </w:rPr>
            </w:pPr>
            <w:r w:rsidRPr="00F648F8">
              <w:rPr>
                <w:lang w:eastAsia="zh-CN"/>
              </w:rPr>
              <w:t>Strategic Objectives</w:t>
            </w:r>
          </w:p>
        </w:tc>
        <w:tc>
          <w:tcPr>
            <w:tcW w:w="3120" w:type="dxa"/>
          </w:tcPr>
          <w:p w14:paraId="55E43E7C" w14:textId="77777777" w:rsidR="00F648F8" w:rsidRPr="00F648F8" w:rsidRDefault="00F648F8" w:rsidP="00F648F8">
            <w:pPr>
              <w:pStyle w:val="BodyText"/>
              <w:rPr>
                <w:lang w:eastAsia="zh-CN"/>
              </w:rPr>
            </w:pPr>
            <w:r w:rsidRPr="00F648F8">
              <w:rPr>
                <w:lang w:eastAsia="zh-CN"/>
              </w:rPr>
              <w:t>Group review and discussion of objectives. Chairs and Vice-Chairs facilitate.</w:t>
            </w:r>
          </w:p>
        </w:tc>
      </w:tr>
      <w:tr w:rsidR="00F648F8" w:rsidRPr="00F648F8" w14:paraId="3CBE1EDC" w14:textId="77777777" w:rsidTr="003B6658">
        <w:trPr>
          <w:jc w:val="center"/>
        </w:trPr>
        <w:tc>
          <w:tcPr>
            <w:tcW w:w="3120" w:type="dxa"/>
          </w:tcPr>
          <w:p w14:paraId="52CEC6CF" w14:textId="77777777" w:rsidR="00F648F8" w:rsidRPr="00F648F8" w:rsidRDefault="00F648F8" w:rsidP="00F648F8">
            <w:pPr>
              <w:pStyle w:val="BodyText"/>
              <w:rPr>
                <w:lang w:eastAsia="zh-CN"/>
              </w:rPr>
            </w:pPr>
            <w:r w:rsidRPr="00F648F8">
              <w:rPr>
                <w:lang w:eastAsia="zh-CN"/>
              </w:rPr>
              <w:t>12:45 – 13:15</w:t>
            </w:r>
          </w:p>
        </w:tc>
        <w:tc>
          <w:tcPr>
            <w:tcW w:w="3120" w:type="dxa"/>
          </w:tcPr>
          <w:p w14:paraId="61ADE0D1" w14:textId="77777777" w:rsidR="00F648F8" w:rsidRPr="00F648F8" w:rsidRDefault="00F648F8" w:rsidP="00F648F8">
            <w:pPr>
              <w:pStyle w:val="BodyText"/>
              <w:rPr>
                <w:lang w:eastAsia="zh-CN"/>
              </w:rPr>
            </w:pPr>
            <w:r w:rsidRPr="00F648F8">
              <w:rPr>
                <w:lang w:eastAsia="zh-CN"/>
              </w:rPr>
              <w:t>Feedback Session</w:t>
            </w:r>
          </w:p>
        </w:tc>
        <w:tc>
          <w:tcPr>
            <w:tcW w:w="3120" w:type="dxa"/>
          </w:tcPr>
          <w:p w14:paraId="6696A829" w14:textId="77777777" w:rsidR="00F648F8" w:rsidRPr="00F648F8" w:rsidRDefault="00F648F8" w:rsidP="00F648F8">
            <w:pPr>
              <w:pStyle w:val="BodyText"/>
              <w:rPr>
                <w:lang w:eastAsia="zh-CN"/>
              </w:rPr>
            </w:pPr>
            <w:r w:rsidRPr="00F648F8">
              <w:rPr>
                <w:lang w:eastAsia="zh-CN"/>
              </w:rPr>
              <w:t>Verbal feedback from Chairs and Vice-Chairs; written notes collected.</w:t>
            </w:r>
          </w:p>
        </w:tc>
      </w:tr>
      <w:tr w:rsidR="00F648F8" w:rsidRPr="00F648F8" w14:paraId="57FC56FF" w14:textId="77777777" w:rsidTr="003B6658">
        <w:trPr>
          <w:jc w:val="center"/>
        </w:trPr>
        <w:tc>
          <w:tcPr>
            <w:tcW w:w="3120" w:type="dxa"/>
          </w:tcPr>
          <w:p w14:paraId="64B2C253" w14:textId="77777777" w:rsidR="00F648F8" w:rsidRPr="00F648F8" w:rsidRDefault="00F648F8" w:rsidP="00F648F8">
            <w:pPr>
              <w:pStyle w:val="BodyText"/>
              <w:rPr>
                <w:lang w:eastAsia="zh-CN"/>
              </w:rPr>
            </w:pPr>
            <w:r w:rsidRPr="00F648F8">
              <w:rPr>
                <w:lang w:eastAsia="zh-CN"/>
              </w:rPr>
              <w:t>13:15 – 14:15</w:t>
            </w:r>
          </w:p>
        </w:tc>
        <w:tc>
          <w:tcPr>
            <w:tcW w:w="3120" w:type="dxa"/>
          </w:tcPr>
          <w:p w14:paraId="38D5D347" w14:textId="77777777" w:rsidR="00F648F8" w:rsidRPr="00F648F8" w:rsidRDefault="00F648F8" w:rsidP="00F648F8">
            <w:pPr>
              <w:pStyle w:val="BodyText"/>
              <w:rPr>
                <w:lang w:eastAsia="zh-CN"/>
              </w:rPr>
            </w:pPr>
            <w:r w:rsidRPr="00F648F8">
              <w:rPr>
                <w:lang w:eastAsia="zh-CN"/>
              </w:rPr>
              <w:t>Lunch Break</w:t>
            </w:r>
          </w:p>
        </w:tc>
        <w:tc>
          <w:tcPr>
            <w:tcW w:w="3120" w:type="dxa"/>
          </w:tcPr>
          <w:p w14:paraId="7E171E8F" w14:textId="77777777" w:rsidR="00F648F8" w:rsidRPr="00F648F8" w:rsidRDefault="00F648F8" w:rsidP="00F648F8">
            <w:pPr>
              <w:pStyle w:val="BodyText"/>
              <w:rPr>
                <w:lang w:eastAsia="zh-CN"/>
              </w:rPr>
            </w:pPr>
          </w:p>
        </w:tc>
      </w:tr>
      <w:tr w:rsidR="00F648F8" w:rsidRPr="00F648F8" w14:paraId="3ABCFBC3" w14:textId="77777777" w:rsidTr="003B6658">
        <w:trPr>
          <w:jc w:val="center"/>
        </w:trPr>
        <w:tc>
          <w:tcPr>
            <w:tcW w:w="3120" w:type="dxa"/>
          </w:tcPr>
          <w:p w14:paraId="06A26901" w14:textId="77777777" w:rsidR="00F648F8" w:rsidRPr="00F648F8" w:rsidRDefault="00F648F8" w:rsidP="00F648F8">
            <w:pPr>
              <w:pStyle w:val="BodyText"/>
              <w:rPr>
                <w:lang w:eastAsia="zh-CN"/>
              </w:rPr>
            </w:pPr>
            <w:r w:rsidRPr="00F648F8">
              <w:rPr>
                <w:lang w:eastAsia="zh-CN"/>
              </w:rPr>
              <w:t>14:15 – 15:00</w:t>
            </w:r>
          </w:p>
        </w:tc>
        <w:tc>
          <w:tcPr>
            <w:tcW w:w="3120" w:type="dxa"/>
          </w:tcPr>
          <w:p w14:paraId="1FA30237" w14:textId="77777777" w:rsidR="00F648F8" w:rsidRPr="00F648F8" w:rsidRDefault="00F648F8" w:rsidP="00F648F8">
            <w:pPr>
              <w:pStyle w:val="BodyText"/>
              <w:rPr>
                <w:lang w:eastAsia="zh-CN"/>
              </w:rPr>
            </w:pPr>
            <w:r w:rsidRPr="00F648F8">
              <w:rPr>
                <w:lang w:eastAsia="zh-CN"/>
              </w:rPr>
              <w:t>Global Maritime Trends</w:t>
            </w:r>
          </w:p>
        </w:tc>
        <w:tc>
          <w:tcPr>
            <w:tcW w:w="3120" w:type="dxa"/>
          </w:tcPr>
          <w:p w14:paraId="4B98A9F5" w14:textId="77777777" w:rsidR="00F648F8" w:rsidRPr="00F648F8" w:rsidRDefault="00F648F8" w:rsidP="00F648F8">
            <w:pPr>
              <w:pStyle w:val="BodyText"/>
              <w:rPr>
                <w:lang w:eastAsia="zh-CN"/>
              </w:rPr>
            </w:pPr>
            <w:r w:rsidRPr="00F648F8">
              <w:rPr>
                <w:lang w:eastAsia="zh-CN"/>
              </w:rPr>
              <w:t>Group discussions on emerging trends and their impact. Chairs and Vice-Chairs lead.</w:t>
            </w:r>
          </w:p>
        </w:tc>
      </w:tr>
      <w:tr w:rsidR="00F648F8" w:rsidRPr="00F648F8" w14:paraId="0E256232" w14:textId="77777777" w:rsidTr="003B6658">
        <w:trPr>
          <w:jc w:val="center"/>
        </w:trPr>
        <w:tc>
          <w:tcPr>
            <w:tcW w:w="3120" w:type="dxa"/>
          </w:tcPr>
          <w:p w14:paraId="7F1346EC" w14:textId="77777777" w:rsidR="00F648F8" w:rsidRPr="00F648F8" w:rsidRDefault="00F648F8" w:rsidP="00F648F8">
            <w:pPr>
              <w:pStyle w:val="BodyText"/>
              <w:rPr>
                <w:lang w:eastAsia="zh-CN"/>
              </w:rPr>
            </w:pPr>
            <w:r w:rsidRPr="00F648F8">
              <w:rPr>
                <w:lang w:eastAsia="zh-CN"/>
              </w:rPr>
              <w:t>15:00 – 15:30</w:t>
            </w:r>
          </w:p>
        </w:tc>
        <w:tc>
          <w:tcPr>
            <w:tcW w:w="3120" w:type="dxa"/>
          </w:tcPr>
          <w:p w14:paraId="2194B8D5" w14:textId="77777777" w:rsidR="00F648F8" w:rsidRPr="00F648F8" w:rsidRDefault="00F648F8" w:rsidP="00F648F8">
            <w:pPr>
              <w:pStyle w:val="BodyText"/>
              <w:rPr>
                <w:lang w:eastAsia="zh-CN"/>
              </w:rPr>
            </w:pPr>
            <w:r w:rsidRPr="00F648F8">
              <w:rPr>
                <w:lang w:eastAsia="zh-CN"/>
              </w:rPr>
              <w:t>Feedback Session</w:t>
            </w:r>
          </w:p>
        </w:tc>
        <w:tc>
          <w:tcPr>
            <w:tcW w:w="3120" w:type="dxa"/>
          </w:tcPr>
          <w:p w14:paraId="618388D6" w14:textId="77777777" w:rsidR="00F648F8" w:rsidRPr="00F648F8" w:rsidRDefault="00F648F8" w:rsidP="00F648F8">
            <w:pPr>
              <w:pStyle w:val="BodyText"/>
              <w:rPr>
                <w:lang w:eastAsia="zh-CN"/>
              </w:rPr>
            </w:pPr>
            <w:r w:rsidRPr="00F648F8">
              <w:rPr>
                <w:lang w:eastAsia="zh-CN"/>
              </w:rPr>
              <w:t>Verbal feedback from Chairs and Vice-Chairs; written notes collected.</w:t>
            </w:r>
          </w:p>
        </w:tc>
      </w:tr>
      <w:tr w:rsidR="00F648F8" w:rsidRPr="00F648F8" w14:paraId="73128B4B" w14:textId="77777777" w:rsidTr="003B6658">
        <w:trPr>
          <w:jc w:val="center"/>
        </w:trPr>
        <w:tc>
          <w:tcPr>
            <w:tcW w:w="3120" w:type="dxa"/>
          </w:tcPr>
          <w:p w14:paraId="4B34D395" w14:textId="77777777" w:rsidR="00F648F8" w:rsidRPr="00F648F8" w:rsidRDefault="00F648F8" w:rsidP="00F648F8">
            <w:pPr>
              <w:pStyle w:val="BodyText"/>
              <w:rPr>
                <w:lang w:eastAsia="zh-CN"/>
              </w:rPr>
            </w:pPr>
            <w:r w:rsidRPr="00F648F8">
              <w:rPr>
                <w:lang w:eastAsia="zh-CN"/>
              </w:rPr>
              <w:t>15:30 – 16:15</w:t>
            </w:r>
          </w:p>
        </w:tc>
        <w:tc>
          <w:tcPr>
            <w:tcW w:w="3120" w:type="dxa"/>
          </w:tcPr>
          <w:p w14:paraId="44A5D68B" w14:textId="77777777" w:rsidR="00F648F8" w:rsidRPr="00F648F8" w:rsidRDefault="00F648F8" w:rsidP="00F648F8">
            <w:pPr>
              <w:pStyle w:val="BodyText"/>
              <w:rPr>
                <w:lang w:eastAsia="zh-CN"/>
              </w:rPr>
            </w:pPr>
            <w:r w:rsidRPr="00F648F8">
              <w:rPr>
                <w:lang w:eastAsia="zh-CN"/>
              </w:rPr>
              <w:t>Strategic Initiatives</w:t>
            </w:r>
          </w:p>
        </w:tc>
        <w:tc>
          <w:tcPr>
            <w:tcW w:w="3120" w:type="dxa"/>
          </w:tcPr>
          <w:p w14:paraId="29245D0D" w14:textId="77777777" w:rsidR="00F648F8" w:rsidRPr="00F648F8" w:rsidRDefault="00F648F8" w:rsidP="00F648F8">
            <w:pPr>
              <w:pStyle w:val="BodyText"/>
              <w:rPr>
                <w:lang w:eastAsia="zh-CN"/>
              </w:rPr>
            </w:pPr>
            <w:r w:rsidRPr="00F648F8">
              <w:rPr>
                <w:lang w:eastAsia="zh-CN"/>
              </w:rPr>
              <w:t>Discussion on initiatives linked to Drivers and Trends. Chairs and Vice-Chairs facilitate.</w:t>
            </w:r>
          </w:p>
        </w:tc>
      </w:tr>
      <w:tr w:rsidR="00F648F8" w:rsidRPr="00F648F8" w14:paraId="68E08199" w14:textId="77777777" w:rsidTr="003B6658">
        <w:trPr>
          <w:jc w:val="center"/>
        </w:trPr>
        <w:tc>
          <w:tcPr>
            <w:tcW w:w="3120" w:type="dxa"/>
          </w:tcPr>
          <w:p w14:paraId="2976B8B4" w14:textId="77777777" w:rsidR="00F648F8" w:rsidRPr="00F648F8" w:rsidRDefault="00F648F8" w:rsidP="00F648F8">
            <w:pPr>
              <w:pStyle w:val="BodyText"/>
              <w:rPr>
                <w:lang w:eastAsia="zh-CN"/>
              </w:rPr>
            </w:pPr>
            <w:r w:rsidRPr="00F648F8">
              <w:rPr>
                <w:lang w:eastAsia="zh-CN"/>
              </w:rPr>
              <w:t>16:15 – 16:45</w:t>
            </w:r>
          </w:p>
        </w:tc>
        <w:tc>
          <w:tcPr>
            <w:tcW w:w="3120" w:type="dxa"/>
          </w:tcPr>
          <w:p w14:paraId="4A989FFD" w14:textId="77777777" w:rsidR="00F648F8" w:rsidRPr="00F648F8" w:rsidRDefault="00F648F8" w:rsidP="00F648F8">
            <w:pPr>
              <w:pStyle w:val="BodyText"/>
              <w:rPr>
                <w:lang w:eastAsia="zh-CN"/>
              </w:rPr>
            </w:pPr>
            <w:r w:rsidRPr="00F648F8">
              <w:rPr>
                <w:lang w:eastAsia="zh-CN"/>
              </w:rPr>
              <w:t>Feedback Session</w:t>
            </w:r>
          </w:p>
        </w:tc>
        <w:tc>
          <w:tcPr>
            <w:tcW w:w="3120" w:type="dxa"/>
          </w:tcPr>
          <w:p w14:paraId="5C3E9B81" w14:textId="77777777" w:rsidR="00F648F8" w:rsidRPr="00F648F8" w:rsidRDefault="00F648F8" w:rsidP="00F648F8">
            <w:pPr>
              <w:pStyle w:val="BodyText"/>
              <w:rPr>
                <w:lang w:eastAsia="zh-CN"/>
              </w:rPr>
            </w:pPr>
            <w:r w:rsidRPr="00F648F8">
              <w:rPr>
                <w:lang w:eastAsia="zh-CN"/>
              </w:rPr>
              <w:t>Verbal feedback from Chairs and Vice-Chairs; written notes collected.</w:t>
            </w:r>
          </w:p>
        </w:tc>
      </w:tr>
      <w:tr w:rsidR="00F648F8" w:rsidRPr="00F648F8" w14:paraId="5B5A19D6" w14:textId="77777777" w:rsidTr="003B6658">
        <w:trPr>
          <w:jc w:val="center"/>
        </w:trPr>
        <w:tc>
          <w:tcPr>
            <w:tcW w:w="3120" w:type="dxa"/>
          </w:tcPr>
          <w:p w14:paraId="07D8AD57" w14:textId="77777777" w:rsidR="00F648F8" w:rsidRPr="00F648F8" w:rsidRDefault="00F648F8" w:rsidP="00F648F8">
            <w:pPr>
              <w:pStyle w:val="BodyText"/>
              <w:rPr>
                <w:lang w:eastAsia="zh-CN"/>
              </w:rPr>
            </w:pPr>
            <w:r w:rsidRPr="00F648F8">
              <w:rPr>
                <w:lang w:eastAsia="zh-CN"/>
              </w:rPr>
              <w:t>16:45 – 17:00</w:t>
            </w:r>
          </w:p>
        </w:tc>
        <w:tc>
          <w:tcPr>
            <w:tcW w:w="3120" w:type="dxa"/>
          </w:tcPr>
          <w:p w14:paraId="1E7EA585" w14:textId="77777777" w:rsidR="00F648F8" w:rsidRPr="00F648F8" w:rsidRDefault="00F648F8" w:rsidP="00F648F8">
            <w:pPr>
              <w:pStyle w:val="BodyText"/>
              <w:rPr>
                <w:lang w:eastAsia="zh-CN"/>
              </w:rPr>
            </w:pPr>
            <w:r w:rsidRPr="00F648F8">
              <w:rPr>
                <w:lang w:eastAsia="zh-CN"/>
              </w:rPr>
              <w:t>Closing Remarks</w:t>
            </w:r>
          </w:p>
        </w:tc>
        <w:tc>
          <w:tcPr>
            <w:tcW w:w="3120" w:type="dxa"/>
          </w:tcPr>
          <w:p w14:paraId="7BA09AA8" w14:textId="77777777" w:rsidR="00F648F8" w:rsidRPr="00F648F8" w:rsidRDefault="00F648F8" w:rsidP="00F648F8">
            <w:pPr>
              <w:pStyle w:val="BodyText"/>
              <w:rPr>
                <w:lang w:eastAsia="zh-CN"/>
              </w:rPr>
            </w:pPr>
            <w:r w:rsidRPr="00F648F8">
              <w:rPr>
                <w:lang w:eastAsia="zh-CN"/>
              </w:rPr>
              <w:t>Summary of outcomes and next steps. Omar and Tom as facilitators.</w:t>
            </w:r>
          </w:p>
        </w:tc>
      </w:tr>
    </w:tbl>
    <w:p w14:paraId="356182EF" w14:textId="77777777" w:rsidR="00A33A17" w:rsidRDefault="00A33A17" w:rsidP="00D25056">
      <w:pPr>
        <w:pStyle w:val="BodyText"/>
        <w:rPr>
          <w:lang w:val="en-US"/>
        </w:rPr>
      </w:pPr>
    </w:p>
    <w:p w14:paraId="2607F6D6" w14:textId="5C048B51" w:rsidR="00BE619F" w:rsidRDefault="00BE619F" w:rsidP="00D25056">
      <w:pPr>
        <w:pStyle w:val="BodyText"/>
        <w:rPr>
          <w:lang w:val="en-US"/>
        </w:rPr>
      </w:pPr>
      <w:r>
        <w:rPr>
          <w:lang w:val="en-US"/>
        </w:rPr>
        <w:t>The suggested groups are:</w:t>
      </w:r>
    </w:p>
    <w:tbl>
      <w:tblPr>
        <w:tblStyle w:val="TableGrid"/>
        <w:tblW w:w="0" w:type="auto"/>
        <w:tblLook w:val="04A0" w:firstRow="1" w:lastRow="0" w:firstColumn="1" w:lastColumn="0" w:noHBand="0" w:noVBand="1"/>
      </w:tblPr>
      <w:tblGrid>
        <w:gridCol w:w="4814"/>
        <w:gridCol w:w="4814"/>
      </w:tblGrid>
      <w:tr w:rsidR="00161D1E" w14:paraId="448856C0" w14:textId="77777777" w:rsidTr="007F339D">
        <w:tc>
          <w:tcPr>
            <w:tcW w:w="4814" w:type="dxa"/>
            <w:shd w:val="clear" w:color="auto" w:fill="C6D9F1" w:themeFill="text2" w:themeFillTint="33"/>
          </w:tcPr>
          <w:p w14:paraId="32D48B12" w14:textId="0D42EB5E" w:rsidR="00161D1E" w:rsidRDefault="00161D1E" w:rsidP="005A3CCA">
            <w:pPr>
              <w:rPr>
                <w:lang w:val="en-US"/>
              </w:rPr>
            </w:pPr>
            <w:r>
              <w:rPr>
                <w:lang w:val="en-US"/>
              </w:rPr>
              <w:t>Group 1</w:t>
            </w:r>
          </w:p>
        </w:tc>
        <w:tc>
          <w:tcPr>
            <w:tcW w:w="4814" w:type="dxa"/>
            <w:shd w:val="clear" w:color="auto" w:fill="C6D9F1" w:themeFill="text2" w:themeFillTint="33"/>
          </w:tcPr>
          <w:p w14:paraId="1EE7FAAC" w14:textId="0682F580" w:rsidR="00161D1E" w:rsidRDefault="00161D1E" w:rsidP="005A3CCA">
            <w:pPr>
              <w:rPr>
                <w:lang w:val="en-US"/>
              </w:rPr>
            </w:pPr>
            <w:r>
              <w:rPr>
                <w:lang w:val="en-US"/>
              </w:rPr>
              <w:t>Group 2</w:t>
            </w:r>
          </w:p>
        </w:tc>
      </w:tr>
      <w:tr w:rsidR="00161D1E" w14:paraId="26DE049B" w14:textId="77777777" w:rsidTr="00161D1E">
        <w:tc>
          <w:tcPr>
            <w:tcW w:w="4814" w:type="dxa"/>
          </w:tcPr>
          <w:p w14:paraId="3D74DB6B" w14:textId="0627415B" w:rsidR="00161D1E" w:rsidRDefault="00161D1E" w:rsidP="005A3CCA">
            <w:pPr>
              <w:rPr>
                <w:lang w:val="en-US"/>
              </w:rPr>
            </w:pPr>
            <w:r>
              <w:t>Phil Day</w:t>
            </w:r>
            <w:r>
              <w:t xml:space="preserve"> </w:t>
            </w:r>
            <w:r>
              <w:t>(Group Leader)</w:t>
            </w:r>
          </w:p>
        </w:tc>
        <w:tc>
          <w:tcPr>
            <w:tcW w:w="4814" w:type="dxa"/>
          </w:tcPr>
          <w:p w14:paraId="47125F47" w14:textId="3AD11BD3" w:rsidR="00161D1E" w:rsidRDefault="00161D1E" w:rsidP="005A3CCA">
            <w:pPr>
              <w:rPr>
                <w:lang w:val="en-US"/>
              </w:rPr>
            </w:pPr>
            <w:r>
              <w:t>Serhat Aytugel</w:t>
            </w:r>
            <w:r w:rsidRPr="005A5DDC">
              <w:rPr>
                <w:b/>
                <w:bCs/>
                <w:sz w:val="24"/>
                <w:szCs w:val="24"/>
              </w:rPr>
              <w:t> </w:t>
            </w:r>
            <w:r>
              <w:t>(Group Leader)</w:t>
            </w:r>
          </w:p>
        </w:tc>
      </w:tr>
      <w:tr w:rsidR="00161D1E" w14:paraId="55546983" w14:textId="77777777" w:rsidTr="00161D1E">
        <w:tc>
          <w:tcPr>
            <w:tcW w:w="4814" w:type="dxa"/>
          </w:tcPr>
          <w:p w14:paraId="2E6371AC" w14:textId="54A8E9FB" w:rsidR="00161D1E" w:rsidRDefault="00161D1E" w:rsidP="005A3CCA">
            <w:pPr>
              <w:rPr>
                <w:lang w:val="en-US"/>
              </w:rPr>
            </w:pPr>
            <w:r>
              <w:t>Malcolm Nicholson</w:t>
            </w:r>
          </w:p>
        </w:tc>
        <w:tc>
          <w:tcPr>
            <w:tcW w:w="4814" w:type="dxa"/>
          </w:tcPr>
          <w:p w14:paraId="380C9246" w14:textId="15430481" w:rsidR="00161D1E" w:rsidRDefault="00161D1E" w:rsidP="005A3CCA">
            <w:pPr>
              <w:rPr>
                <w:lang w:val="en-US"/>
              </w:rPr>
            </w:pPr>
            <w:r>
              <w:t>Thomas Arculus</w:t>
            </w:r>
          </w:p>
        </w:tc>
      </w:tr>
      <w:tr w:rsidR="00161D1E" w14:paraId="3F7A8041" w14:textId="77777777" w:rsidTr="00161D1E">
        <w:tc>
          <w:tcPr>
            <w:tcW w:w="4814" w:type="dxa"/>
          </w:tcPr>
          <w:p w14:paraId="22609784" w14:textId="14885C7E" w:rsidR="00161D1E" w:rsidRDefault="00161D1E" w:rsidP="005A3CCA">
            <w:pPr>
              <w:rPr>
                <w:lang w:val="en-US"/>
              </w:rPr>
            </w:pPr>
            <w:r>
              <w:t>Guttorm Tomren</w:t>
            </w:r>
          </w:p>
        </w:tc>
        <w:tc>
          <w:tcPr>
            <w:tcW w:w="4814" w:type="dxa"/>
          </w:tcPr>
          <w:p w14:paraId="6EA15D05" w14:textId="42A9F3BA" w:rsidR="00161D1E" w:rsidRDefault="00161D1E" w:rsidP="005A3CCA">
            <w:pPr>
              <w:rPr>
                <w:lang w:val="en-US"/>
              </w:rPr>
            </w:pPr>
            <w:r>
              <w:t>Natasha McMahon</w:t>
            </w:r>
          </w:p>
        </w:tc>
      </w:tr>
      <w:tr w:rsidR="00161D1E" w14:paraId="5468FCC1" w14:textId="77777777" w:rsidTr="00161D1E">
        <w:tc>
          <w:tcPr>
            <w:tcW w:w="4814" w:type="dxa"/>
          </w:tcPr>
          <w:p w14:paraId="599705C5" w14:textId="4C5DFD34" w:rsidR="00161D1E" w:rsidRDefault="00161D1E" w:rsidP="005A3CCA">
            <w:pPr>
              <w:rPr>
                <w:lang w:val="en-US"/>
              </w:rPr>
            </w:pPr>
            <w:r>
              <w:lastRenderedPageBreak/>
              <w:t>Dennis Khoo</w:t>
            </w:r>
          </w:p>
        </w:tc>
        <w:tc>
          <w:tcPr>
            <w:tcW w:w="4814" w:type="dxa"/>
          </w:tcPr>
          <w:p w14:paraId="11C52D56" w14:textId="2EBFAF76" w:rsidR="00161D1E" w:rsidRDefault="00161D1E" w:rsidP="005A3CCA">
            <w:pPr>
              <w:rPr>
                <w:lang w:val="en-US"/>
              </w:rPr>
            </w:pPr>
            <w:r>
              <w:t>Hideki Noguchi</w:t>
            </w:r>
          </w:p>
        </w:tc>
      </w:tr>
      <w:tr w:rsidR="00161D1E" w14:paraId="6A082D79" w14:textId="77777777" w:rsidTr="007F339D">
        <w:trPr>
          <w:trHeight w:val="82"/>
        </w:trPr>
        <w:tc>
          <w:tcPr>
            <w:tcW w:w="4814" w:type="dxa"/>
          </w:tcPr>
          <w:p w14:paraId="5AB56103" w14:textId="72099EBF" w:rsidR="00161D1E" w:rsidRDefault="00BF3BCD" w:rsidP="005A3CCA">
            <w:pPr>
              <w:rPr>
                <w:lang w:val="en-US"/>
              </w:rPr>
            </w:pPr>
            <w:r>
              <w:t>Michel Cosquer</w:t>
            </w:r>
          </w:p>
        </w:tc>
        <w:tc>
          <w:tcPr>
            <w:tcW w:w="4814" w:type="dxa"/>
          </w:tcPr>
          <w:p w14:paraId="7B579551" w14:textId="31EFB294" w:rsidR="00161D1E" w:rsidRPr="007F339D" w:rsidRDefault="0082151B" w:rsidP="005A3CCA">
            <w:r>
              <w:t xml:space="preserve">Alwyn Williams </w:t>
            </w:r>
          </w:p>
        </w:tc>
      </w:tr>
      <w:tr w:rsidR="00161D1E" w14:paraId="11699C9F" w14:textId="77777777" w:rsidTr="006D3F53">
        <w:trPr>
          <w:trHeight w:val="187"/>
        </w:trPr>
        <w:tc>
          <w:tcPr>
            <w:tcW w:w="4814" w:type="dxa"/>
          </w:tcPr>
          <w:p w14:paraId="2C178C92" w14:textId="0E52F72F" w:rsidR="00161D1E" w:rsidRDefault="006D3F53" w:rsidP="005A3CCA">
            <w:pPr>
              <w:rPr>
                <w:lang w:val="en-US"/>
              </w:rPr>
            </w:pPr>
            <w:r>
              <w:t>Monica Sundklev</w:t>
            </w:r>
            <w:r w:rsidRPr="002E7EB6">
              <w:t xml:space="preserve"> </w:t>
            </w:r>
            <w:r>
              <w:tab/>
            </w:r>
          </w:p>
        </w:tc>
        <w:tc>
          <w:tcPr>
            <w:tcW w:w="4814" w:type="dxa"/>
          </w:tcPr>
          <w:p w14:paraId="1E788A98" w14:textId="7E3BB501" w:rsidR="00161D1E" w:rsidRPr="007F339D" w:rsidRDefault="006D3F53" w:rsidP="005A3CCA">
            <w:r>
              <w:t>Trond Ski</w:t>
            </w:r>
          </w:p>
        </w:tc>
      </w:tr>
      <w:tr w:rsidR="00BF3BCD" w14:paraId="5F90ECAB" w14:textId="77777777" w:rsidTr="00161D1E">
        <w:tc>
          <w:tcPr>
            <w:tcW w:w="4814" w:type="dxa"/>
          </w:tcPr>
          <w:p w14:paraId="6C3D5B7F" w14:textId="03FE1E4D" w:rsidR="00BF3BCD" w:rsidRPr="007F339D" w:rsidRDefault="006D3F53" w:rsidP="005A3CCA">
            <w:r>
              <w:t>Tiago B</w:t>
            </w:r>
            <w:r w:rsidRPr="002E7EB6">
              <w:t>enavente</w:t>
            </w:r>
          </w:p>
        </w:tc>
        <w:tc>
          <w:tcPr>
            <w:tcW w:w="4814" w:type="dxa"/>
          </w:tcPr>
          <w:p w14:paraId="08EBF7DF" w14:textId="77777777" w:rsidR="00BF3BCD" w:rsidRDefault="00BF3BCD" w:rsidP="005A3CCA">
            <w:pPr>
              <w:rPr>
                <w:lang w:val="en-US"/>
              </w:rPr>
            </w:pPr>
          </w:p>
        </w:tc>
      </w:tr>
    </w:tbl>
    <w:p w14:paraId="7BBE8626" w14:textId="77777777" w:rsidR="00A33A17" w:rsidRDefault="00A33A17" w:rsidP="00D25056">
      <w:pPr>
        <w:pStyle w:val="BodyText"/>
      </w:pPr>
    </w:p>
    <w:p w14:paraId="6CE3C6CD" w14:textId="3D623600" w:rsidR="00D25056" w:rsidRPr="00D25056" w:rsidRDefault="00D25056" w:rsidP="00D25056">
      <w:pPr>
        <w:pStyle w:val="BodyText"/>
      </w:pPr>
      <w:r w:rsidRPr="00D25056">
        <w:t>The expected outcome of the workshop is to generate input for further review and preparation for</w:t>
      </w:r>
      <w:r w:rsidR="00F265CC">
        <w:t xml:space="preserve"> the Secretariat and</w:t>
      </w:r>
      <w:r w:rsidRPr="00D25056">
        <w:t xml:space="preserve"> the next </w:t>
      </w:r>
      <w:r w:rsidR="0098784C">
        <w:t xml:space="preserve">PAP </w:t>
      </w:r>
      <w:r w:rsidRPr="00D25056">
        <w:t>session, which will</w:t>
      </w:r>
      <w:r w:rsidR="0098784C">
        <w:t xml:space="preserve"> also consider the </w:t>
      </w:r>
      <w:r w:rsidRPr="00D25056">
        <w:t xml:space="preserve">future structure of the committees. </w:t>
      </w:r>
    </w:p>
    <w:p w14:paraId="7A8D2F27" w14:textId="77777777" w:rsidR="00A446C9" w:rsidRPr="007A395D" w:rsidRDefault="00A446C9" w:rsidP="00605E43">
      <w:pPr>
        <w:pStyle w:val="Heading1"/>
      </w:pPr>
      <w:r w:rsidRPr="007A395D">
        <w:t>Action requested of the Committee</w:t>
      </w:r>
    </w:p>
    <w:p w14:paraId="2BD57E25" w14:textId="537D4F97" w:rsidR="00E66D36" w:rsidRPr="00E66D36" w:rsidRDefault="00E66D36" w:rsidP="00E66D36">
      <w:pPr>
        <w:pStyle w:val="BodyText"/>
        <w:rPr>
          <w:rFonts w:ascii="Calibri" w:hAnsi="Calibri"/>
        </w:rPr>
      </w:pPr>
      <w:r w:rsidRPr="00E66D36">
        <w:rPr>
          <w:rFonts w:ascii="Calibri" w:hAnsi="Calibri"/>
        </w:rPr>
        <w:t>The PAP</w:t>
      </w:r>
      <w:r w:rsidR="00372CAF">
        <w:rPr>
          <w:rFonts w:ascii="Calibri" w:hAnsi="Calibri"/>
        </w:rPr>
        <w:t xml:space="preserve"> </w:t>
      </w:r>
      <w:r w:rsidRPr="00E66D36">
        <w:rPr>
          <w:rFonts w:ascii="Calibri" w:hAnsi="Calibri"/>
        </w:rPr>
        <w:t>are requested to:</w:t>
      </w:r>
    </w:p>
    <w:p w14:paraId="16AE6650" w14:textId="66A759FA" w:rsidR="004D1D85" w:rsidRPr="0036544C" w:rsidRDefault="00E66D36" w:rsidP="0036544C">
      <w:pPr>
        <w:pStyle w:val="BodyText"/>
        <w:numPr>
          <w:ilvl w:val="0"/>
          <w:numId w:val="74"/>
        </w:numPr>
        <w:rPr>
          <w:rFonts w:ascii="Calibri" w:hAnsi="Calibri"/>
        </w:rPr>
      </w:pPr>
      <w:r>
        <w:rPr>
          <w:rFonts w:ascii="Calibri" w:hAnsi="Calibri"/>
        </w:rPr>
        <w:t>N</w:t>
      </w:r>
      <w:r w:rsidRPr="00E66D36">
        <w:rPr>
          <w:rFonts w:ascii="Calibri" w:hAnsi="Calibri"/>
        </w:rPr>
        <w:t>ote</w:t>
      </w:r>
      <w:r w:rsidR="00372CAF">
        <w:rPr>
          <w:rFonts w:ascii="Calibri" w:hAnsi="Calibri"/>
        </w:rPr>
        <w:t xml:space="preserve"> the </w:t>
      </w:r>
      <w:r w:rsidR="0036544C">
        <w:rPr>
          <w:rFonts w:ascii="Calibri" w:hAnsi="Calibri"/>
        </w:rPr>
        <w:t>workshop programme</w:t>
      </w:r>
      <w:r w:rsidR="00F71F4D">
        <w:rPr>
          <w:rFonts w:ascii="Calibri" w:hAnsi="Calibri"/>
        </w:rPr>
        <w:t>.</w:t>
      </w:r>
    </w:p>
    <w:sectPr w:rsidR="004D1D85" w:rsidRPr="0036544C"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7D748" w14:textId="77777777" w:rsidR="00BE118B" w:rsidRDefault="00BE118B" w:rsidP="00362CD9">
      <w:r>
        <w:separator/>
      </w:r>
    </w:p>
  </w:endnote>
  <w:endnote w:type="continuationSeparator" w:id="0">
    <w:p w14:paraId="6186CF07" w14:textId="77777777" w:rsidR="00BE118B" w:rsidRDefault="00BE118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1B7AB72A" w:rsidR="004533B7" w:rsidRPr="00C907DF" w:rsidRDefault="005A3CCA" w:rsidP="004533B7">
    <w:pPr>
      <w:pStyle w:val="Footerportrait"/>
    </w:pPr>
    <w:fldSimple w:instr=" STYLEREF  Title  \* MERGEFORMAT ">
      <w:r w:rsidR="00A33A17">
        <w:t xml:space="preserve">PAP workshop on Strategic Vision and </w:t>
      </w:r>
      <w:r w:rsidR="00A33A17">
        <w:br/>
        <w:t>Drivers and Trends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01007827" w:rsidR="00637047" w:rsidRPr="00C907DF" w:rsidRDefault="0036544C" w:rsidP="00637047">
    <w:pPr>
      <w:pStyle w:val="Footerportrait"/>
    </w:pPr>
    <w:fldSimple w:instr=" STYLEREF  Title  \* MERGEFORMAT ">
      <w:r>
        <w:t xml:space="preserve">PAP workshop on Strategic Vision and </w:t>
      </w:r>
      <w:r>
        <w:br/>
        <w:t>Drivers and Trends</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496F8" w14:textId="77777777" w:rsidR="00BE118B" w:rsidRDefault="00BE118B" w:rsidP="00362CD9">
      <w:r>
        <w:separator/>
      </w:r>
    </w:p>
  </w:footnote>
  <w:footnote w:type="continuationSeparator" w:id="0">
    <w:p w14:paraId="73760206" w14:textId="77777777" w:rsidR="00BE118B" w:rsidRDefault="00BE118B"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58241"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9554381"/>
    <w:multiLevelType w:val="hybridMultilevel"/>
    <w:tmpl w:val="FD30B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C3E0687"/>
    <w:multiLevelType w:val="hybridMultilevel"/>
    <w:tmpl w:val="21681F8E"/>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69412F0"/>
    <w:multiLevelType w:val="hybridMultilevel"/>
    <w:tmpl w:val="66A8C420"/>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7"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8"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51642F77"/>
    <w:multiLevelType w:val="hybridMultilevel"/>
    <w:tmpl w:val="2FA6697A"/>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4"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7"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0" w15:restartNumberingAfterBreak="0">
    <w:nsid w:val="769D2D0B"/>
    <w:multiLevelType w:val="hybridMultilevel"/>
    <w:tmpl w:val="81F8B0C2"/>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3136319">
    <w:abstractNumId w:val="7"/>
  </w:num>
  <w:num w:numId="2" w16cid:durableId="1724213348">
    <w:abstractNumId w:val="2"/>
  </w:num>
  <w:num w:numId="3" w16cid:durableId="579294378">
    <w:abstractNumId w:val="19"/>
  </w:num>
  <w:num w:numId="4" w16cid:durableId="772166446">
    <w:abstractNumId w:val="45"/>
  </w:num>
  <w:num w:numId="5" w16cid:durableId="1016469588">
    <w:abstractNumId w:val="34"/>
  </w:num>
  <w:num w:numId="6" w16cid:durableId="2045129801">
    <w:abstractNumId w:val="12"/>
  </w:num>
  <w:num w:numId="7" w16cid:durableId="499538883">
    <w:abstractNumId w:val="48"/>
  </w:num>
  <w:num w:numId="8" w16cid:durableId="1037655079">
    <w:abstractNumId w:val="29"/>
  </w:num>
  <w:num w:numId="9" w16cid:durableId="559285992">
    <w:abstractNumId w:val="21"/>
  </w:num>
  <w:num w:numId="10" w16cid:durableId="921719111">
    <w:abstractNumId w:val="38"/>
  </w:num>
  <w:num w:numId="11" w16cid:durableId="786311585">
    <w:abstractNumId w:val="37"/>
  </w:num>
  <w:num w:numId="12" w16cid:durableId="589506979">
    <w:abstractNumId w:val="33"/>
  </w:num>
  <w:num w:numId="13" w16cid:durableId="1836145497">
    <w:abstractNumId w:val="46"/>
  </w:num>
  <w:num w:numId="14" w16cid:durableId="1756782261">
    <w:abstractNumId w:val="17"/>
  </w:num>
  <w:num w:numId="15" w16cid:durableId="17977545">
    <w:abstractNumId w:val="53"/>
  </w:num>
  <w:num w:numId="16" w16cid:durableId="2094890435">
    <w:abstractNumId w:val="32"/>
  </w:num>
  <w:num w:numId="17" w16cid:durableId="1566060577">
    <w:abstractNumId w:val="18"/>
  </w:num>
  <w:num w:numId="18" w16cid:durableId="844705127">
    <w:abstractNumId w:val="42"/>
  </w:num>
  <w:num w:numId="19" w16cid:durableId="1712800043">
    <w:abstractNumId w:val="32"/>
  </w:num>
  <w:num w:numId="20" w16cid:durableId="1958676482">
    <w:abstractNumId w:val="32"/>
  </w:num>
  <w:num w:numId="21" w16cid:durableId="676808418">
    <w:abstractNumId w:val="32"/>
  </w:num>
  <w:num w:numId="22" w16cid:durableId="900487287">
    <w:abstractNumId w:val="32"/>
  </w:num>
  <w:num w:numId="23" w16cid:durableId="2018264964">
    <w:abstractNumId w:val="43"/>
  </w:num>
  <w:num w:numId="24" w16cid:durableId="10111471">
    <w:abstractNumId w:val="10"/>
  </w:num>
  <w:num w:numId="25" w16cid:durableId="1967150970">
    <w:abstractNumId w:val="10"/>
  </w:num>
  <w:num w:numId="26" w16cid:durableId="1257396113">
    <w:abstractNumId w:val="10"/>
  </w:num>
  <w:num w:numId="27" w16cid:durableId="410467912">
    <w:abstractNumId w:val="23"/>
  </w:num>
  <w:num w:numId="28" w16cid:durableId="237595952">
    <w:abstractNumId w:val="23"/>
  </w:num>
  <w:num w:numId="29" w16cid:durableId="1521311346">
    <w:abstractNumId w:val="23"/>
  </w:num>
  <w:num w:numId="30" w16cid:durableId="1755318220">
    <w:abstractNumId w:val="23"/>
  </w:num>
  <w:num w:numId="31" w16cid:durableId="1025864002">
    <w:abstractNumId w:val="23"/>
  </w:num>
  <w:num w:numId="32" w16cid:durableId="1692147233">
    <w:abstractNumId w:val="23"/>
  </w:num>
  <w:num w:numId="33" w16cid:durableId="367024013">
    <w:abstractNumId w:val="39"/>
  </w:num>
  <w:num w:numId="34" w16cid:durableId="1692879331">
    <w:abstractNumId w:val="39"/>
  </w:num>
  <w:num w:numId="35" w16cid:durableId="1968854937">
    <w:abstractNumId w:val="39"/>
  </w:num>
  <w:num w:numId="36" w16cid:durableId="409084323">
    <w:abstractNumId w:val="30"/>
  </w:num>
  <w:num w:numId="37" w16cid:durableId="481049332">
    <w:abstractNumId w:val="17"/>
  </w:num>
  <w:num w:numId="38" w16cid:durableId="762728720">
    <w:abstractNumId w:val="33"/>
  </w:num>
  <w:num w:numId="39" w16cid:durableId="406733196">
    <w:abstractNumId w:val="32"/>
  </w:num>
  <w:num w:numId="40" w16cid:durableId="339709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2819722">
    <w:abstractNumId w:val="9"/>
  </w:num>
  <w:num w:numId="42" w16cid:durableId="1239486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6078716">
    <w:abstractNumId w:val="9"/>
  </w:num>
  <w:num w:numId="44" w16cid:durableId="128939901">
    <w:abstractNumId w:val="31"/>
  </w:num>
  <w:num w:numId="45" w16cid:durableId="1605648278">
    <w:abstractNumId w:val="35"/>
  </w:num>
  <w:num w:numId="46" w16cid:durableId="496655810">
    <w:abstractNumId w:val="54"/>
  </w:num>
  <w:num w:numId="47" w16cid:durableId="1718967224">
    <w:abstractNumId w:val="14"/>
  </w:num>
  <w:num w:numId="48" w16cid:durableId="1709991696">
    <w:abstractNumId w:val="22"/>
  </w:num>
  <w:num w:numId="49" w16cid:durableId="1044283049">
    <w:abstractNumId w:val="15"/>
  </w:num>
  <w:num w:numId="50" w16cid:durableId="1967082030">
    <w:abstractNumId w:val="13"/>
  </w:num>
  <w:num w:numId="51" w16cid:durableId="2104648613">
    <w:abstractNumId w:val="20"/>
  </w:num>
  <w:num w:numId="52" w16cid:durableId="348339373">
    <w:abstractNumId w:val="47"/>
  </w:num>
  <w:num w:numId="53" w16cid:durableId="1828092372">
    <w:abstractNumId w:val="51"/>
  </w:num>
  <w:num w:numId="54" w16cid:durableId="46882591">
    <w:abstractNumId w:val="16"/>
  </w:num>
  <w:num w:numId="55" w16cid:durableId="2019695801">
    <w:abstractNumId w:val="52"/>
  </w:num>
  <w:num w:numId="56" w16cid:durableId="1019815527">
    <w:abstractNumId w:val="44"/>
  </w:num>
  <w:num w:numId="57" w16cid:durableId="117071472">
    <w:abstractNumId w:val="27"/>
  </w:num>
  <w:num w:numId="58" w16cid:durableId="828516770">
    <w:abstractNumId w:val="8"/>
  </w:num>
  <w:num w:numId="59" w16cid:durableId="230429686">
    <w:abstractNumId w:val="6"/>
  </w:num>
  <w:num w:numId="60" w16cid:durableId="973294380">
    <w:abstractNumId w:val="5"/>
  </w:num>
  <w:num w:numId="61" w16cid:durableId="2014264212">
    <w:abstractNumId w:val="4"/>
  </w:num>
  <w:num w:numId="62" w16cid:durableId="830754055">
    <w:abstractNumId w:val="3"/>
  </w:num>
  <w:num w:numId="63" w16cid:durableId="717315890">
    <w:abstractNumId w:val="1"/>
  </w:num>
  <w:num w:numId="64" w16cid:durableId="150876912">
    <w:abstractNumId w:val="0"/>
  </w:num>
  <w:num w:numId="65" w16cid:durableId="829248940">
    <w:abstractNumId w:val="40"/>
  </w:num>
  <w:num w:numId="66" w16cid:durableId="569999294">
    <w:abstractNumId w:val="49"/>
  </w:num>
  <w:num w:numId="67" w16cid:durableId="1177111293">
    <w:abstractNumId w:val="25"/>
  </w:num>
  <w:num w:numId="68" w16cid:durableId="4479405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35990278">
    <w:abstractNumId w:val="24"/>
  </w:num>
  <w:num w:numId="70" w16cid:durableId="10851118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38646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06608173">
    <w:abstractNumId w:val="36"/>
  </w:num>
  <w:num w:numId="73" w16cid:durableId="14560955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90361164">
    <w:abstractNumId w:val="11"/>
  </w:num>
  <w:num w:numId="75" w16cid:durableId="471363639">
    <w:abstractNumId w:val="26"/>
  </w:num>
  <w:num w:numId="76" w16cid:durableId="856965453">
    <w:abstractNumId w:val="50"/>
  </w:num>
  <w:num w:numId="77" w16cid:durableId="1968317907">
    <w:abstractNumId w:val="28"/>
  </w:num>
  <w:num w:numId="78" w16cid:durableId="1078017490">
    <w:abstractNumId w:val="4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220EF"/>
    <w:rsid w:val="0003615A"/>
    <w:rsid w:val="00036B9E"/>
    <w:rsid w:val="00037DF4"/>
    <w:rsid w:val="000400F8"/>
    <w:rsid w:val="000434AC"/>
    <w:rsid w:val="0004700E"/>
    <w:rsid w:val="00057FCA"/>
    <w:rsid w:val="00070C13"/>
    <w:rsid w:val="000715C9"/>
    <w:rsid w:val="00084F33"/>
    <w:rsid w:val="00086E46"/>
    <w:rsid w:val="000A77A7"/>
    <w:rsid w:val="000B1707"/>
    <w:rsid w:val="000B40C2"/>
    <w:rsid w:val="000B720E"/>
    <w:rsid w:val="000C1B3E"/>
    <w:rsid w:val="000C349E"/>
    <w:rsid w:val="000D0E6B"/>
    <w:rsid w:val="000E0CB2"/>
    <w:rsid w:val="000E2016"/>
    <w:rsid w:val="000E3CC8"/>
    <w:rsid w:val="00110203"/>
    <w:rsid w:val="00110AE7"/>
    <w:rsid w:val="00112C02"/>
    <w:rsid w:val="00122A21"/>
    <w:rsid w:val="001241C8"/>
    <w:rsid w:val="001323E9"/>
    <w:rsid w:val="00161D1E"/>
    <w:rsid w:val="00177F4D"/>
    <w:rsid w:val="00180DDA"/>
    <w:rsid w:val="00182161"/>
    <w:rsid w:val="001A220A"/>
    <w:rsid w:val="001B13E4"/>
    <w:rsid w:val="001B2A2D"/>
    <w:rsid w:val="001B737D"/>
    <w:rsid w:val="001C44A3"/>
    <w:rsid w:val="001C77BB"/>
    <w:rsid w:val="001E0248"/>
    <w:rsid w:val="001E0E15"/>
    <w:rsid w:val="001E0E1F"/>
    <w:rsid w:val="001F0E91"/>
    <w:rsid w:val="001F528A"/>
    <w:rsid w:val="001F704E"/>
    <w:rsid w:val="00201722"/>
    <w:rsid w:val="00207922"/>
    <w:rsid w:val="002125B0"/>
    <w:rsid w:val="00221E08"/>
    <w:rsid w:val="0023760E"/>
    <w:rsid w:val="00237D7C"/>
    <w:rsid w:val="00243228"/>
    <w:rsid w:val="00247463"/>
    <w:rsid w:val="00251483"/>
    <w:rsid w:val="002551B1"/>
    <w:rsid w:val="00255AAA"/>
    <w:rsid w:val="00255CAA"/>
    <w:rsid w:val="0025741F"/>
    <w:rsid w:val="002578B5"/>
    <w:rsid w:val="002630CA"/>
    <w:rsid w:val="00264305"/>
    <w:rsid w:val="002724B3"/>
    <w:rsid w:val="00275EFA"/>
    <w:rsid w:val="00286FEF"/>
    <w:rsid w:val="00291235"/>
    <w:rsid w:val="002A0346"/>
    <w:rsid w:val="002A0929"/>
    <w:rsid w:val="002A4487"/>
    <w:rsid w:val="002A4799"/>
    <w:rsid w:val="002B49E9"/>
    <w:rsid w:val="002C632E"/>
    <w:rsid w:val="002D3E8B"/>
    <w:rsid w:val="002D4575"/>
    <w:rsid w:val="002D50A6"/>
    <w:rsid w:val="002D5C0C"/>
    <w:rsid w:val="002E03D1"/>
    <w:rsid w:val="002E6B74"/>
    <w:rsid w:val="002E6FCA"/>
    <w:rsid w:val="00330587"/>
    <w:rsid w:val="00330A0B"/>
    <w:rsid w:val="003351C4"/>
    <w:rsid w:val="0035243F"/>
    <w:rsid w:val="0035683E"/>
    <w:rsid w:val="00356CD0"/>
    <w:rsid w:val="00362CD9"/>
    <w:rsid w:val="0036544C"/>
    <w:rsid w:val="00372CAF"/>
    <w:rsid w:val="003761CA"/>
    <w:rsid w:val="00376854"/>
    <w:rsid w:val="0038049E"/>
    <w:rsid w:val="00380DAF"/>
    <w:rsid w:val="003920F1"/>
    <w:rsid w:val="003972CE"/>
    <w:rsid w:val="003B0692"/>
    <w:rsid w:val="003B2635"/>
    <w:rsid w:val="003B28F5"/>
    <w:rsid w:val="003B7B7D"/>
    <w:rsid w:val="003C54CB"/>
    <w:rsid w:val="003C7A2A"/>
    <w:rsid w:val="003D25A2"/>
    <w:rsid w:val="003D2DC1"/>
    <w:rsid w:val="003D5392"/>
    <w:rsid w:val="003D69D0"/>
    <w:rsid w:val="003F2918"/>
    <w:rsid w:val="003F430E"/>
    <w:rsid w:val="003F59E6"/>
    <w:rsid w:val="00402452"/>
    <w:rsid w:val="004041BC"/>
    <w:rsid w:val="0040593F"/>
    <w:rsid w:val="0041088C"/>
    <w:rsid w:val="0041230E"/>
    <w:rsid w:val="00420A38"/>
    <w:rsid w:val="00426DB3"/>
    <w:rsid w:val="0042716A"/>
    <w:rsid w:val="00431B19"/>
    <w:rsid w:val="004533B7"/>
    <w:rsid w:val="004661AD"/>
    <w:rsid w:val="004A3F3F"/>
    <w:rsid w:val="004D1D85"/>
    <w:rsid w:val="004D269D"/>
    <w:rsid w:val="004D3C3A"/>
    <w:rsid w:val="004E1CD1"/>
    <w:rsid w:val="004F3F63"/>
    <w:rsid w:val="004F7616"/>
    <w:rsid w:val="0050690E"/>
    <w:rsid w:val="005107EB"/>
    <w:rsid w:val="00521345"/>
    <w:rsid w:val="00526DF0"/>
    <w:rsid w:val="00545CC4"/>
    <w:rsid w:val="00551FFF"/>
    <w:rsid w:val="005607A2"/>
    <w:rsid w:val="00563332"/>
    <w:rsid w:val="00564338"/>
    <w:rsid w:val="0057198B"/>
    <w:rsid w:val="00573CFE"/>
    <w:rsid w:val="00573FEE"/>
    <w:rsid w:val="00594526"/>
    <w:rsid w:val="005969F2"/>
    <w:rsid w:val="00597FAE"/>
    <w:rsid w:val="005A3CCA"/>
    <w:rsid w:val="005B32A3"/>
    <w:rsid w:val="005B63D1"/>
    <w:rsid w:val="005C0D44"/>
    <w:rsid w:val="005C566C"/>
    <w:rsid w:val="005C7E69"/>
    <w:rsid w:val="005D763D"/>
    <w:rsid w:val="005E262D"/>
    <w:rsid w:val="005F23D3"/>
    <w:rsid w:val="005F7E20"/>
    <w:rsid w:val="00600912"/>
    <w:rsid w:val="00605E43"/>
    <w:rsid w:val="006153BB"/>
    <w:rsid w:val="00632397"/>
    <w:rsid w:val="00635ADD"/>
    <w:rsid w:val="00637047"/>
    <w:rsid w:val="006652C3"/>
    <w:rsid w:val="00672D0E"/>
    <w:rsid w:val="00682967"/>
    <w:rsid w:val="00691FD0"/>
    <w:rsid w:val="00692148"/>
    <w:rsid w:val="006A1045"/>
    <w:rsid w:val="006A1A1E"/>
    <w:rsid w:val="006A63F0"/>
    <w:rsid w:val="006A6BF8"/>
    <w:rsid w:val="006B18FF"/>
    <w:rsid w:val="006C1E51"/>
    <w:rsid w:val="006C316C"/>
    <w:rsid w:val="006C3FF5"/>
    <w:rsid w:val="006C5948"/>
    <w:rsid w:val="006D3F53"/>
    <w:rsid w:val="006E2121"/>
    <w:rsid w:val="006E7DE2"/>
    <w:rsid w:val="006F2A74"/>
    <w:rsid w:val="006F4142"/>
    <w:rsid w:val="007118F5"/>
    <w:rsid w:val="00712AA4"/>
    <w:rsid w:val="007146C4"/>
    <w:rsid w:val="00721AA1"/>
    <w:rsid w:val="00723915"/>
    <w:rsid w:val="00724B67"/>
    <w:rsid w:val="00734DF2"/>
    <w:rsid w:val="00744BF6"/>
    <w:rsid w:val="007547F8"/>
    <w:rsid w:val="00765622"/>
    <w:rsid w:val="00770B6C"/>
    <w:rsid w:val="00774730"/>
    <w:rsid w:val="00776A57"/>
    <w:rsid w:val="00783FEA"/>
    <w:rsid w:val="00791B4E"/>
    <w:rsid w:val="007926DC"/>
    <w:rsid w:val="00794E91"/>
    <w:rsid w:val="007A395D"/>
    <w:rsid w:val="007A3E45"/>
    <w:rsid w:val="007A53A9"/>
    <w:rsid w:val="007C2ED6"/>
    <w:rsid w:val="007C346C"/>
    <w:rsid w:val="007D63E3"/>
    <w:rsid w:val="007E7D53"/>
    <w:rsid w:val="007F339D"/>
    <w:rsid w:val="007F66B6"/>
    <w:rsid w:val="0080294B"/>
    <w:rsid w:val="0081385D"/>
    <w:rsid w:val="0082151B"/>
    <w:rsid w:val="0082480E"/>
    <w:rsid w:val="00850293"/>
    <w:rsid w:val="00851373"/>
    <w:rsid w:val="00851BA6"/>
    <w:rsid w:val="0085654D"/>
    <w:rsid w:val="00861160"/>
    <w:rsid w:val="00861801"/>
    <w:rsid w:val="0086654F"/>
    <w:rsid w:val="008702A8"/>
    <w:rsid w:val="008722F3"/>
    <w:rsid w:val="0087239B"/>
    <w:rsid w:val="00892CA4"/>
    <w:rsid w:val="00896459"/>
    <w:rsid w:val="008A356F"/>
    <w:rsid w:val="008A3ECA"/>
    <w:rsid w:val="008A4653"/>
    <w:rsid w:val="008A4717"/>
    <w:rsid w:val="008A50CC"/>
    <w:rsid w:val="008C6AE0"/>
    <w:rsid w:val="008D1694"/>
    <w:rsid w:val="008D79CB"/>
    <w:rsid w:val="008D79F9"/>
    <w:rsid w:val="008E28CC"/>
    <w:rsid w:val="008F07BC"/>
    <w:rsid w:val="008F4419"/>
    <w:rsid w:val="009002E6"/>
    <w:rsid w:val="00904066"/>
    <w:rsid w:val="009206BC"/>
    <w:rsid w:val="0092692B"/>
    <w:rsid w:val="00943E9C"/>
    <w:rsid w:val="00953F4D"/>
    <w:rsid w:val="00960BB8"/>
    <w:rsid w:val="00964F5C"/>
    <w:rsid w:val="00973B57"/>
    <w:rsid w:val="00975007"/>
    <w:rsid w:val="009831C0"/>
    <w:rsid w:val="009849FE"/>
    <w:rsid w:val="00987037"/>
    <w:rsid w:val="009874F9"/>
    <w:rsid w:val="0098784C"/>
    <w:rsid w:val="0099161D"/>
    <w:rsid w:val="009A318F"/>
    <w:rsid w:val="009A6E36"/>
    <w:rsid w:val="009B663D"/>
    <w:rsid w:val="009C34A1"/>
    <w:rsid w:val="009C5F41"/>
    <w:rsid w:val="009D55BF"/>
    <w:rsid w:val="009D755D"/>
    <w:rsid w:val="009E30F8"/>
    <w:rsid w:val="009E685E"/>
    <w:rsid w:val="00A01B17"/>
    <w:rsid w:val="00A0389B"/>
    <w:rsid w:val="00A26017"/>
    <w:rsid w:val="00A30808"/>
    <w:rsid w:val="00A322DF"/>
    <w:rsid w:val="00A33A17"/>
    <w:rsid w:val="00A40A4C"/>
    <w:rsid w:val="00A446C9"/>
    <w:rsid w:val="00A515F6"/>
    <w:rsid w:val="00A52FE4"/>
    <w:rsid w:val="00A56C33"/>
    <w:rsid w:val="00A60D9E"/>
    <w:rsid w:val="00A635D6"/>
    <w:rsid w:val="00A65495"/>
    <w:rsid w:val="00A72757"/>
    <w:rsid w:val="00A800A9"/>
    <w:rsid w:val="00A8297E"/>
    <w:rsid w:val="00A8553A"/>
    <w:rsid w:val="00A93AED"/>
    <w:rsid w:val="00AB524B"/>
    <w:rsid w:val="00AE1319"/>
    <w:rsid w:val="00AE153A"/>
    <w:rsid w:val="00AE34BB"/>
    <w:rsid w:val="00AE3CA6"/>
    <w:rsid w:val="00AE6D93"/>
    <w:rsid w:val="00AF43D8"/>
    <w:rsid w:val="00B0084A"/>
    <w:rsid w:val="00B0520E"/>
    <w:rsid w:val="00B075AF"/>
    <w:rsid w:val="00B226F2"/>
    <w:rsid w:val="00B274DF"/>
    <w:rsid w:val="00B351F6"/>
    <w:rsid w:val="00B5518B"/>
    <w:rsid w:val="00B56BDF"/>
    <w:rsid w:val="00B63409"/>
    <w:rsid w:val="00B65812"/>
    <w:rsid w:val="00B661C7"/>
    <w:rsid w:val="00B716AD"/>
    <w:rsid w:val="00B80530"/>
    <w:rsid w:val="00B85CD6"/>
    <w:rsid w:val="00B90A27"/>
    <w:rsid w:val="00B93C77"/>
    <w:rsid w:val="00B9554D"/>
    <w:rsid w:val="00BA4DA9"/>
    <w:rsid w:val="00BB2B9F"/>
    <w:rsid w:val="00BB7D9E"/>
    <w:rsid w:val="00BC2334"/>
    <w:rsid w:val="00BC30DC"/>
    <w:rsid w:val="00BC62C6"/>
    <w:rsid w:val="00BD3CB8"/>
    <w:rsid w:val="00BD4E6F"/>
    <w:rsid w:val="00BD5BB6"/>
    <w:rsid w:val="00BE118B"/>
    <w:rsid w:val="00BE619F"/>
    <w:rsid w:val="00BE700D"/>
    <w:rsid w:val="00BF106A"/>
    <w:rsid w:val="00BF32F0"/>
    <w:rsid w:val="00BF3BCD"/>
    <w:rsid w:val="00BF4DCE"/>
    <w:rsid w:val="00C02DDD"/>
    <w:rsid w:val="00C05CE5"/>
    <w:rsid w:val="00C2560D"/>
    <w:rsid w:val="00C44ABA"/>
    <w:rsid w:val="00C52A4D"/>
    <w:rsid w:val="00C57756"/>
    <w:rsid w:val="00C6171E"/>
    <w:rsid w:val="00C65557"/>
    <w:rsid w:val="00C749AC"/>
    <w:rsid w:val="00C83830"/>
    <w:rsid w:val="00C865DF"/>
    <w:rsid w:val="00CA6F2C"/>
    <w:rsid w:val="00CC1C89"/>
    <w:rsid w:val="00CC79CE"/>
    <w:rsid w:val="00CF1871"/>
    <w:rsid w:val="00D019CE"/>
    <w:rsid w:val="00D06C81"/>
    <w:rsid w:val="00D1133E"/>
    <w:rsid w:val="00D159D9"/>
    <w:rsid w:val="00D17A34"/>
    <w:rsid w:val="00D25056"/>
    <w:rsid w:val="00D26628"/>
    <w:rsid w:val="00D332B3"/>
    <w:rsid w:val="00D423E5"/>
    <w:rsid w:val="00D5462D"/>
    <w:rsid w:val="00D55207"/>
    <w:rsid w:val="00D56C43"/>
    <w:rsid w:val="00D60825"/>
    <w:rsid w:val="00D81801"/>
    <w:rsid w:val="00D92B45"/>
    <w:rsid w:val="00D95962"/>
    <w:rsid w:val="00DC389B"/>
    <w:rsid w:val="00DC6AFC"/>
    <w:rsid w:val="00DD78A5"/>
    <w:rsid w:val="00DE0D8B"/>
    <w:rsid w:val="00DE2FEE"/>
    <w:rsid w:val="00E00BE9"/>
    <w:rsid w:val="00E04761"/>
    <w:rsid w:val="00E072EC"/>
    <w:rsid w:val="00E12572"/>
    <w:rsid w:val="00E165C4"/>
    <w:rsid w:val="00E22A11"/>
    <w:rsid w:val="00E22C38"/>
    <w:rsid w:val="00E31E5C"/>
    <w:rsid w:val="00E326CC"/>
    <w:rsid w:val="00E44DD2"/>
    <w:rsid w:val="00E558C3"/>
    <w:rsid w:val="00E55927"/>
    <w:rsid w:val="00E66D36"/>
    <w:rsid w:val="00E73AE0"/>
    <w:rsid w:val="00E846CD"/>
    <w:rsid w:val="00E86C54"/>
    <w:rsid w:val="00E912A6"/>
    <w:rsid w:val="00EA4844"/>
    <w:rsid w:val="00EA4D9C"/>
    <w:rsid w:val="00EA5A97"/>
    <w:rsid w:val="00EB2CD8"/>
    <w:rsid w:val="00EB75EE"/>
    <w:rsid w:val="00EE4C1D"/>
    <w:rsid w:val="00EF3685"/>
    <w:rsid w:val="00F04350"/>
    <w:rsid w:val="00F04633"/>
    <w:rsid w:val="00F133DB"/>
    <w:rsid w:val="00F13EF9"/>
    <w:rsid w:val="00F14A92"/>
    <w:rsid w:val="00F159EB"/>
    <w:rsid w:val="00F25BF4"/>
    <w:rsid w:val="00F265CC"/>
    <w:rsid w:val="00F267DB"/>
    <w:rsid w:val="00F357ED"/>
    <w:rsid w:val="00F46F6F"/>
    <w:rsid w:val="00F60608"/>
    <w:rsid w:val="00F611A9"/>
    <w:rsid w:val="00F62217"/>
    <w:rsid w:val="00F648F8"/>
    <w:rsid w:val="00F71ACC"/>
    <w:rsid w:val="00F71F4D"/>
    <w:rsid w:val="00F80BD1"/>
    <w:rsid w:val="00F8383F"/>
    <w:rsid w:val="00FA17C0"/>
    <w:rsid w:val="00FB17A9"/>
    <w:rsid w:val="00FB527C"/>
    <w:rsid w:val="00FB6F75"/>
    <w:rsid w:val="00FC0EB3"/>
    <w:rsid w:val="00FC1641"/>
    <w:rsid w:val="00FC3767"/>
    <w:rsid w:val="00FC7EB2"/>
    <w:rsid w:val="00FD26C2"/>
    <w:rsid w:val="00FD675E"/>
    <w:rsid w:val="00FE1421"/>
    <w:rsid w:val="00FE5674"/>
    <w:rsid w:val="00FF2D58"/>
    <w:rsid w:val="00FF54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table" w:customStyle="1" w:styleId="TableGrid2">
    <w:name w:val="Table Grid2"/>
    <w:basedOn w:val="TableNormal"/>
    <w:next w:val="TableGrid"/>
    <w:uiPriority w:val="39"/>
    <w:rsid w:val="00F648F8"/>
    <w:rPr>
      <w:rFonts w:ascii="Aptos" w:eastAsia="DengXian" w:hAnsi="Aptos"/>
      <w:kern w:val="2"/>
      <w:sz w:val="24"/>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7E774C11-D77D-4B31-8DAC-F7869625FFE8}"/>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1207</Words>
  <Characters>6992</Characters>
  <Application>Microsoft Office Word</Application>
  <DocSecurity>0</DocSecurity>
  <Lines>166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13</cp:revision>
  <dcterms:created xsi:type="dcterms:W3CDTF">2026-01-12T12:32:00Z</dcterms:created>
  <dcterms:modified xsi:type="dcterms:W3CDTF">2026-01-13T08:32:00Z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